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KOVÁCS</w:t>
            </w:r>
          </w:p>
          <w:p w:rsidR="00C275A3" w:rsidRDefault="00A96AEC" w:rsidP="00C275A3">
            <w:pPr>
              <w:pStyle w:val="Hallgatokepzes"/>
            </w:pPr>
            <w:r>
              <w:t>history and geography teacher MA</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Richárd Szántó</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Maeotian Marshes. Historical and Geographical Study Based on Antique and Medieval Authors’ Books and Early Maps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name of Maeotis is mentioned several times in antique and medieval sources, and it is clearly considered to be equal to Sea of Azov in accordance with the literature. Although, the terms referring to it, as swamp, quagmire, lake and sea do not confirm this. The objective of this essay is to track the increase of information about Maeotis from Herodotus to Simon Kezai, with particular regard to the personal experiences of the authors of the examined sources and the passing down of the information.</w:t>
      </w:r>
      <w:r>
        <w:rPr>
          <w:color w:val="000000"/>
          <w:sz w:val="24"/>
          <w:szCs w:val="24"/>
        </w:rPr>
        <w:br/>
        <w:t xml:space="preserve">After collecting the geographical datas referring to Maeotis from the works of Strabon, Jordanes, Mascudi and Rubruk Willelmus, I determined the similarities and differences among them. During analysing the map sources, depictions from 16th and 18th century were used mainly, since the improvent of medieval geographical knowledge can be seen clearly on these. The cartographical name of the Maeotis was Palus Maeoti(de)s until the middle of the 18th century, but it was illustrated as a sea on maps. The gained information was investigated in correlation with the present situation. According to the environmental historical analysis of sources and old maps, we suggested a connection between the collected data and the climate change, but we did not draw conclusions since detailed redearches we’re not made on this field.</w:t>
      </w:r>
      <w:r>
        <w:rPr>
          <w:color w:val="000000"/>
          <w:sz w:val="24"/>
          <w:szCs w:val="24"/>
        </w:rPr>
        <w:br/>
        <w:t xml:space="preserve">In the sources, following denominations appear, all of the following demoninations appear: lake, sea, marsh, quagmire; however all of them refers to Sea of Azov. Consequently, identification of Maeotis with Sea of Azov is correct. The next terms: marshy, swampy refer to mouth of Don River and the western part of Sea of Azov, the Sivash Lagoon, both of which had got these titles because of their marshy, muddy character.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16543">
    <w:multiLevelType w:val="hybridMultilevel"/>
    <w:lvl w:ilvl="0" w:tplc="97885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16543">
    <w:abstractNumId w:val="86516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5117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