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PETRÓ KRISZTINA</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Beáta</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Anasztázia Romanova Zaharjina-Jurjeva. A rettegett cár szeretett felesége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Anasztázia Romanova Zaharjina-Jurjeva</w:t>
      </w:r>
      <w:r>
        <w:rPr>
          <w:color w:val="000000"/>
          <w:sz w:val="24"/>
          <w:szCs w:val="24"/>
        </w:rPr>
        <w:br/>
        <w:t xml:space="preserve">A rettegett cár szeretett felesége</w:t>
      </w:r>
      <w:r>
        <w:rPr>
          <w:color w:val="000000"/>
          <w:sz w:val="24"/>
          <w:szCs w:val="24"/>
        </w:rPr>
        <w:br/>
        <w:t xml:space="preserve">Anasztázia Romanova Zaharjina élete a történettudomány kevésbé kutatott területei közé tartozik. Személyéről mind a magyar, mind a külföldi szakirodalomban – részben érthető módon - csak IV. Iván személyéhez kapcsolódóan találunk adatokat, az Anasztáziáról érintőlegesen szóló források korlátozottan állnak a kutatók rendelkezésére. Ezen dokumentumokból a dolgozat elkészítése során IV. Iván és Andrej Kurbszkij herceg levelezésén kívül Adam Olearius útleírására, Lázár Gyula, Sergej Platonov illetve Isabel de Madariaga műveire tudtam támaszkodni. Túlzás nélkül megállapítható, hogy Anasztázia az a kulcs, amellyel megérthetjük Ivánt és tetteit, de személyének bemutatásán keresztül az is megválaszolható, hogy 1613-ban miért éppen a Romanov család került Oroszország trónjára, amely addig látszólag nem vállalt az ország irányításában élenjáró szerepet.</w:t>
      </w:r>
      <w:r>
        <w:rPr>
          <w:color w:val="000000"/>
          <w:sz w:val="24"/>
          <w:szCs w:val="24"/>
        </w:rPr>
        <w:br/>
        <w:t xml:space="preserve">A téma keretében azt vizsgáltam meg, hogy honnan származott maga a Romanov család, Anasztáziának milyen „viszontagságokon” keresztül kellett átmennie, hogy a cár felesége lehessen? A továbbiakban a fő hangsúlyt a cár és a cárnő kapcsolatára helyeztem, emellett bemutattam Anasztázia személyiségének hatását a cárra. E vizsgálódás eredményeképpen nagy valószínűséggel megállapítható, hogy IV. Iván negatív személyiségjegyeit tompította Anasztázia közelsége, nem kizárt, hogy a férjével kialakított szeretetteljes kapcsolatával hozzájárult Iván őrületre való hajlamának mérsékléséhez, ezzel segítve a cár uralkodását.</w:t>
      </w:r>
      <w:r>
        <w:rPr>
          <w:color w:val="000000"/>
          <w:sz w:val="24"/>
          <w:szCs w:val="24"/>
        </w:rPr>
        <w:br/>
        <w:t xml:space="preserve">A Romanov család sarjai Büszke Szimeon fejedelem uralkodása óta részt vettek az államirányításában, de a hatalmi áttörést Anasztázia cárnévá koronázása hozta meg számukra, az ő jóvoltából a család egyre nagyobb hatalomra tett szert a XVI. században, hogy a következő század elején a hatalmi piramis csúcsán találkozzunk velük újra.</w:t>
      </w:r>
      <w:r>
        <w:rPr>
          <w:color w:val="000000"/>
          <w:sz w:val="24"/>
          <w:szCs w:val="24"/>
        </w:rPr>
        <w:br/>
        <w:t xml:space="preserve">Tudjuk, hogy Iván személyisége sérült volt, kegyetlensége felülmúlt minden képzeletet Anasztáziával való házassága előtt és után. De 1547 és 1560 között IV. Iván boldog volt és kiegyensúlyozott. Anasztázia halála után újrakezdődött a terror, ez megerősíti véleményemet, hogy Anasztázia személyisége mérsékelte a cár negatív jellemvonásait, ezáltal segítve őt az urallkodásban.</w:t>
      </w:r>
      <w:r>
        <w:rPr>
          <w:color w:val="000000"/>
          <w:sz w:val="24"/>
          <w:szCs w:val="24"/>
        </w:rPr>
        <w:br/>
        <w:t xml:space="preserve">Anasztázia életéről elmondhatjuk, hogy megalapozott egy dinasztiát, szerepe volt abban, hogy Rettenetes Ivánt pozitívan befolyásolta, emellett elsősorban anya volt, és a források szerint szeretett és szerető feleség.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02748">
    <w:multiLevelType w:val="hybridMultilevel"/>
    <w:lvl w:ilvl="0" w:tplc="3863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02748">
    <w:abstractNumId w:val="70902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540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