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BALATONI BALÁZS</w:t>
            </w:r>
          </w:p>
          <w:p w:rsidR="00C275A3" w:rsidRDefault="00A96AEC" w:rsidP="00C275A3">
            <w:pPr>
              <w:pStyle w:val="Hallgatokepzes"/>
            </w:pPr>
            <w:r>
              <w:t>Történelem - Földrajz tanári minor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Vukman Péter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első Balkán-háború a brit források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első Balkán-háborút kívánom bemutatni korabeli brit források, elsősorban a brit parlament (alsó- és felsőház) üléseiről készült jegyzőkönyvekre támaszkodva. Az ott elhangzottak árnyalása, illetve az időbeli hiátusok áthidalása végett a korabeli brit sajtó, a mérvadó, kormányközeli The Times és a konzervatív The Spectator témába vágó cikkeit is felhasználtam. Az Ethnic Minorities in the Balkan States dokumentumgyűjtemény felhasználásával pedig publikált külügyi iratokat is beillesztettem érvelésembe.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1912. október 8-án kitört háború élénk visszhangot váltott ki Nagy-Britanniában, mind a politikum, mind a szélesebb közvélemény körében. Mind a sajtó, mind a parlamenti képviselők már napokkal a háború tényleges kitörése előtt érzékelték, hogy a balkáni nemzetállamok és az Oszmán Birodalom közti feszültség valódi konfliktust hordoz magában. Az első Balkán-háború kitörése azonnal napirendre került a brit parlamentben. Ezt követően mind az alsóház, mind a Lordok Háza folyamatosan reflektált a háború fejleményeire. Az első időszakban a parlamenti vitákban pragmatikus kérdések, elsősorban gazdaságiak domináltak, egészen a londoni konferenciákig. A háború második szakaszában az etnikai atrocitásokra vonatkozó felszólalások adták a viták magját. A képviselők sokszor, meglepő részletességgel számoltak be az elkövetett erőszakos cselekedetekről. Végül az albán kérdés került előtérbe, különösen a Szkutari-válság, melynek az európai békére gyakorolt hatását inkább a sajtó boncolgatta. Az 1913. május 30-án aláírt londoni egyezményt a brit közvélemény egyöntetű sikerként fogta fel, amely szélesebb értelmezési tartományban az európai békét is megmentette, és amelyben mind a politikai elit, mind a közvélemény, Edward Grey külügyminiszternek elévülhetetlen érdemeket tulajdonított.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454983">
    <w:multiLevelType w:val="hybridMultilevel"/>
    <w:lvl w:ilvl="0" w:tplc="326297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454983">
    <w:abstractNumId w:val="884549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19626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