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FEKETE CSANÁD</w:t>
            </w:r>
          </w:p>
          <w:p w:rsidR="00C275A3" w:rsidRDefault="00A96AEC" w:rsidP="00C275A3">
            <w:pPr>
              <w:pStyle w:val="Hallgatokepzes"/>
            </w:pPr>
            <w:r>
              <w:t>Történelem</w:t>
            </w:r>
            <w:r>
              <w:br/>
            </w:r>
            <w:r w:rsidR="00E77B23">
              <w:t>MA, 3. félév</w:t>
            </w:r>
          </w:p>
          <w:p w:rsidR="00C265CE" w:rsidRPr="009E5FF1" w:rsidRDefault="00E77B23" w:rsidP="00C275A3">
            <w:pPr>
              <w:pStyle w:val="Hallgatokepzes"/>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Kiss Gábor Ferenc</w:t>
            </w:r>
          </w:p>
          <w:p w:rsidR="00DB4822" w:rsidRDefault="00DB4822" w:rsidP="00E11062">
            <w:pPr>
              <w:pStyle w:val="Konzulensek"/>
            </w:pPr>
            <w:r w:rsidRPr="00DB4822">
              <w:t>főiskolai adjunktus,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Városi hadviselés a XX. század második felében különös tekintettel az 1945 utáni amerikai és szovjet katonai doktrínákra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Dolgozatom témája a városi hadviselés XX. század során végbement fejlődésének, jellegzetességeinek bemutatása. Ehhez elsősorban az amerikai hadsereg által kiadott harcászati szabályzatokat, továbbá angol nyelvű katonai folyóiratban megjelent cikkeket, és az amerikai hadsereghez köthető egyéb intézmények gondozásában publikált tanulmányokat dolgoztam fel. A vizsgált témakör meglehetősen komplex; számos, a világban jelenleg is zajló tendencia gyakorol rá jelentős hatást. Ezek közül kiemelkedik a XX. század második felében felgyorsuló globális urbanizáció, és a Szovjetunió 1991-ben történt felbomlásának politikai és katonai következményei. A modern értelemben vett városi harcászat kialakulása az első világháborút követő időszakra tehető. A második világháború hadtörténetében játszott kiemelkedő szerepe aligha vitatható – a háború egyik fordulópontja is egy ilyen városi területen vívott kíméletlen utcai harchoz, a sztálingrádi csatához köthető. A második világháború óta eltelt időben azonban – a fentebb említésre került folyamatok révén – jelentős változásokon ment keresztül a hadviselés e speciális formája. A hidegháború alatt mind az amerikai, mind pedig a szovjet katonai doktrína a városi területek elkerülésére hívta fel a figyelmet, kiemelve az ilyen terepen folytatott harc idő- és erőforrás-igényes voltát. A globális urbanizációs tendenciák valamint egyéb politikai és katonai folyamatok révén azonban mind a szovjeteknek, mind az amerikaiaknak egyre gyakrabban kellett városi terepen harcolniuk, az esetek túlnyomó részében irreguláris erőkkel szemben. Ezek az összecsapások jellemzően brutálisak és véresek voltak, ezen túlmenően azonban új kihívások elé állították a hadműveleteket irányító parancsnokokat. Mindez az irreguláris erők a hagyományos hadviselés szabályaitól eltérő stratégiájából és taktikájából adódott. E körülmények felismerése és a hozzájuk való alkalmazkodás csak viszonylag későn, az 1990-es években ment végbe. Ebben kulcsszerepet játszott két beépített területen vívott ütközet: az amerikaiak által 1993-ban vívott mogadishui, valamint az oroszok grozniji csatája 1994-1995-ben. Mindez rávilágított arra, hogy a városok egyre jelentősebbé válnak az országok között kirobbanó konfliktusok során, ami ahhoz a megállapításhoz vezetett, hogy a városharc válik a jövő domináns hadviselési formájává.</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029627">
    <w:multiLevelType w:val="hybridMultilevel"/>
    <w:lvl w:ilvl="0" w:tplc="5048713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029627">
    <w:abstractNumId w:val="430296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997756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