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STÉBER ANDREA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Kereszty Orsolya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informális tanulás lehetőségei különös tekintettel a médiaandragógiára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informális tanulás kérdéskörét a szakirodalom már sok szempontból vizsgálta. (Horváth H., 2011). Akkor tekinthető a leghatékonyabbnak az informális tanulás, ha az nem szándékos, hanem esetleges (Hager-Halliday, 2006), ebből adódóan szinte bármilyen szabadidős médiafogyasztás lehet hatékony tanulás.</w:t>
      </w:r>
      <w:r>
        <w:rPr>
          <w:color w:val="000000"/>
          <w:sz w:val="24"/>
          <w:szCs w:val="24"/>
        </w:rPr>
        <w:br/>
        <w:t xml:space="preserve">Dolgozatomban azt vizsgálom, hogy hogyan, mennyire tudatosan viszonyulnak a (fiatal) felnőttek az informális tanuláshoz, ez milyen szokásokban és tevékenységekben manifesztálódik, és ez hogyan befolyásolja „médiafogyasztásukat”. Részletesen bemutatom az elektronikus médiumok informáló, az (ön)művel(őd)ést elősegítő hatását, illetve a médiaandragógia (Nagy, 2005) lehetséges szerepét a felnőttkori tanulásban. Külön kitérek a sorozatok mint médiatermékek fogyasztására, azok felnőttekre gyakorolt hatására abban a tekintetben, hogy megjelennek-e, és ha igen hogyan az informális tanulás egy terepeként. Mivel az informális tanulás nehezen tudatosítható és mérhető a mindennapokban, mérésére kombinált – kvantitatív és kvalitatív – kutatási módszereket alkalmaztam. A módszertan első pillére egy fókuszcsoportos interjú, amelyben központi szerepet kapott a tanulás, művelődés, tömegkommunikáció kapcsolatának feltárása a fiatal felnőttek életében. A nagyszámú, ám nem reprezentatív 539 fős kérdőíves mintavétel a második alappillér, amelyben az informális tanulási szokások, illetve a televízió és sorozatnézési szokások mellett, a sorozatokban látottak hatását is mértem Likert skála alkalmazásával. A kérdőívezés során már konkrétan a fiatal sorozatnéző felnőttekre fókuszáltam. Ez azért lényeges, mert kutatásom éppen azt vizsgálja, hogy a fogyasztás mennyire tudatos, mennyiben köthető a tanulás, művelődés fogalmához. A kutatás harmadik alappillére egy naplózásos vizsgálat volt, melyben a résztvevők egy héten át jegyezték és értékelték mindennapi tevékenységeiket. A harmadik fázisban volt lehetőség a kérdőíves, tematikailag jobban fókuszált kutatás eredményeinek tágabb értelmezésére, tesztelésére.</w:t>
      </w:r>
      <w:r>
        <w:rPr>
          <w:color w:val="000000"/>
          <w:sz w:val="24"/>
          <w:szCs w:val="24"/>
        </w:rPr>
        <w:br/>
        <w:t xml:space="preserve">Az eredményeket látva elgondolkodtató, hogy a fiatal felnőttek jelentős része nincs tisztában azzal, vagy egyszerűen nem tulajdonít jelentőséget annak, hogy a szabadidős tevékenységei során is tanul, gyarapodik személyisége. A szabadidő jelentős részét, 57%-át (KSH, 2011) a televízió képernyője előtt töltjük és szórakoztató műsorokat, sorozatokat nézünk. Azontúl, hogy kikapcsolódunk, lehet-e ennek más haszna is? Dolgozatomban erre és az előzőekben feltett kérdésekre keresem a választ.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22503">
    <w:multiLevelType w:val="hybridMultilevel"/>
    <w:lvl w:ilvl="0" w:tplc="87714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22503">
    <w:abstractNumId w:val="528225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391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