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KARDOS</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Szokoly Kraiciné PhD</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Andragogy major university students' opinions about the special learning needs of dyslexic adults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Dyslexia is a learning disorder, which can take several forms and different symptoms depending on the individual. Children with dyslexia recognized at an early stage can improve their skills significantly if suitable treatment is applied. However, many people face the problems deriving from dyslexia in adulthood. Dyslexia can restrict adults in many fields of life, and the majority of the problems can be connected to childhood failures caused by dyslexia.</w:t>
      </w:r>
    </w:p>
    <w:p>
      <w:pPr>
        <w:widowControl w:val="on"/>
        <w:pBdr/>
        <w:spacing w:before="240" w:after="240" w:line="240" w:lineRule="auto"/>
        <w:ind w:left="0" w:right="0"/>
        <w:jc w:val="left"/>
      </w:pPr>
      <w:r>
        <w:rPr>
          <w:color w:val="000000"/>
          <w:sz w:val="24"/>
          <w:szCs w:val="24"/>
        </w:rPr>
        <w:t xml:space="preserve">Dyslexia has become an interesting research area for me because it involves the duality that - despite of the obstacles - dyslexic people are very creative and talented in many ways. In general, dyslexic adults do not continue their studies due to their learning difficulties. Thus, they find themselves in the labour market in such positions in which they cannot reach the maximum performance based on their abilities. As an andragogy specialist, I think that the status of dyslexic can be improved if they get professional help for their learning skills development.</w:t>
      </w:r>
    </w:p>
    <w:p>
      <w:pPr>
        <w:widowControl w:val="on"/>
        <w:pBdr/>
        <w:spacing w:before="240" w:after="240" w:line="240" w:lineRule="auto"/>
        <w:ind w:left="0" w:right="0"/>
        <w:jc w:val="left"/>
      </w:pPr>
      <w:r>
        <w:rPr>
          <w:color w:val="000000"/>
          <w:sz w:val="24"/>
          <w:szCs w:val="24"/>
        </w:rPr>
        <w:t xml:space="preserve">In the first part of my essay, I investigate the notion of dyslexia found in the literature. Furthermore, I examine the forms of appearance in childhood and adulthood, the possible treatments, the institutions and foundations which might help dyslexic adults. In the second part of my essay, I analyse my results which I gained from my quantitative research. The target group consists of university students specializing in andragogy because they will work later in the field of helping and developing dyslexic adults. I examine their knowledge, their experience and their attitudes concerning dyslexia.</w:t>
      </w:r>
    </w:p>
    <w:p>
      <w:pPr>
        <w:widowControl w:val="on"/>
        <w:pBdr/>
        <w:spacing w:before="240" w:after="240" w:line="240" w:lineRule="auto"/>
        <w:ind w:left="0" w:right="0"/>
        <w:jc w:val="left"/>
      </w:pPr>
      <w:r>
        <w:rPr>
          <w:color w:val="000000"/>
          <w:sz w:val="24"/>
          <w:szCs w:val="24"/>
        </w:rPr>
        <w:t xml:space="preserve">Based on scientific literature and my research, I conclude that adult education is the field where dyslexic people can meet professionals who identify dyslexia not only as a learning disorder, but they are aware of its remaining symptoms in adulthood and their possible treatments. With the help of successful development of dyslexic people, the adults can find a job in the labour market which suits their skills and abilities. Therefore, their development is beneficial for both the individuals and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53952">
    <w:multiLevelType w:val="hybridMultilevel"/>
    <w:lvl w:ilvl="0" w:tplc="96481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53952">
    <w:abstractNumId w:val="18753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513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