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JURTH RÉKA KLÁRA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Rákosi György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rezulatív szerkezetek és az igekötők eloszlása a magyar nyelvben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rezultatív kifejezések eloszlása a magyar nyelvben. A rezultatív kifejezés egy eredményt, illetve egy a cselekvés eredményeképp létrejött új állapotot fejez ki. A magyar nyelvben ezt névszói rezultatívok vagy igekötők segítségével jelölhetjük. A tárgyas és tárgyatlan igékkel egyaránt megjelennek az igekötős és a névszói rezultatívok és általában komplementer (kiegészítő) eloszlást mutatnak, tehát vagy csak a névszói vagy csak az igekötős rezultatív jelenik meg, a kettő együtt nem fordul elő egy szerkezeten belül. Azonban vannak olyan adatok, amik azt mutatják, hogy ez a komplementer eloszlás nem minden esetben jellemző.</w:t>
      </w:r>
      <w:r>
        <w:rPr>
          <w:color w:val="000000"/>
          <w:sz w:val="24"/>
          <w:szCs w:val="24"/>
        </w:rPr>
        <w:br/>
        <w:t xml:space="preserve">A témával foglalkozó szakirodalom nem vélekedik egységesen erről a nyelvi jelenségről. A különböző szerzők gyakran nagyon hasonló adatokat eltérően ítélnek meg, és nem minden esetben adnak részletes elemzést arról, hogy melyek azok a tényezők, amelyek befolyásolják az igekötő és a névszói rezultatív egyszerre történő előfordulását. Vannak, akik úgy elemzik ezt a jelenséget, hogy az igekötő és a névszói rezultatív ugyanazt a funkciót töltik be és ezért zárják ki egymást egy szerkezetből. Azonban nem feltétlen világos, mi is pontosan ez az azonos szerep. A dolgozat és a kutatás ezen kérdések köré összpontosul.</w:t>
      </w:r>
      <w:r>
        <w:rPr>
          <w:color w:val="000000"/>
          <w:sz w:val="24"/>
          <w:szCs w:val="24"/>
        </w:rPr>
        <w:br/>
        <w:t xml:space="preserve">A kutatás során a Magyar Nemzeti Szövegtár korpuszából gyűjtök olyan példákat, amelyekben a névszói és az igekötős rezultatív egyszerre fordulnak elő. Majd a példák vizsgálata alapján a szerkezetet befolyásoló és engedélyező tényezőket igyekszek megállapítani. Az adatok alapján látható lesz, hogy az igekötő és a névszói rezultatív pozíciója, a névszói rezultatív szemantikája, az igei predikátum szintaktikai típusa, továbbá az igekötő típusa egyaránt nagyban meghatározzák a szerkezet elfogadhatóságát. A kutatásból kiderül, hogy az igekötők és a névszói rezultatívok nem állnak teljesen komplementer eloszlásban egymással, a két különböző rezultatív kifejezés együttes jelenléte lehetséges. A szerkezet létezése azzal magyarázható, hogy az igekötő és a névszói rezultatív együttes jelenlétükkor nem ugyanazt a szerepet töltik be, különböző szerkezeti pozíciót foglalnak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69263">
    <w:multiLevelType w:val="hybridMultilevel"/>
    <w:lvl w:ilvl="0" w:tplc="735893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69263">
    <w:abstractNumId w:val="847692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755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