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KLÁRA JURTH</w:t>
            </w:r>
          </w:p>
          <w:p w:rsidR="00C275A3" w:rsidRDefault="00A96AEC" w:rsidP="00C275A3">
            <w:pPr>
              <w:pStyle w:val="Hallgatokepzes"/>
            </w:pPr>
            <w:r>
              <w:t>English Studies</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Rákosi</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distribution of resultative expressions and verbal particles in Hungarian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research is the distribution of resultative expressions in Hungarian. Resultative expressions denote an endpoint, a result and refer to a new state of an event. Resultatives may be expressed by resultative XPs or by verbal particles in Hungarian. Resultative XPs and verbal particles occur both with transitive and intransitive verbs and these resultative expressions are usually in complementary distribution, i.e. it is either the resultative XP or the verbal particle that appears in a structure, it is not common that both of them occur in one construction at the same time. Nevertheless, there is data that suggests that the resultative XP and the verbal particle are not always in complementary distribution in Hungarian, i.e. both of them may occur in one construction.</w:t>
      </w:r>
      <w:r>
        <w:rPr>
          <w:color w:val="000000"/>
          <w:sz w:val="24"/>
          <w:szCs w:val="24"/>
        </w:rPr>
        <w:br/>
        <w:t xml:space="preserve">The literature on this linguistic phenomenon is not uniform either. Linguists are of different opinion about very similar data and no detailed analysis have been provided on what the exact factors are that influence the construction when both the resultative XP and the verbal particle are present. According to certain analyses these resultative expressions have the same role and that is why they exclude each other, however, this same function is not really specified either. This research is centered around these questions.</w:t>
      </w:r>
      <w:r>
        <w:rPr>
          <w:color w:val="000000"/>
          <w:sz w:val="24"/>
          <w:szCs w:val="24"/>
        </w:rPr>
        <w:br/>
        <w:t xml:space="preserve">During the research I collected data from the Hungarian National Corpus and I carried out searches on the basis of the resultative XPs that are common in the literature on resultative expressions. I examined the search results and gathered the examples in which both the verbal particle and the resultative XP is present. After this I tried to observe what factors may influence and allow this structure. The factors that influence the acceptability of the construction are the position of the verbal particle and the resultative XP, the semantic properties of the resultative XP, the type of the verbal predicate and last but not least, the type of the verbal particle. It can be observed that the verbal particle and the resultative XP are not completely in complementary distribution and the presence of both resultative expressions is possible. An explanation for this phenomenon is that the verbal particle and the resultative XP do not have the same role and they occupy different structural positions when they occur together in one construction.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82852">
    <w:multiLevelType w:val="hybridMultilevel"/>
    <w:lvl w:ilvl="0" w:tplc="42240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82852">
    <w:abstractNumId w:val="32282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1244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