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BOZSÓ</w:t>
            </w:r>
          </w:p>
          <w:p w:rsidR="00C275A3" w:rsidRDefault="00A96AEC" w:rsidP="00C275A3">
            <w:pPr>
              <w:pStyle w:val="Hallgatokepzes"/>
            </w:pPr>
            <w:r>
              <w:t>English and American Studies</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Nóra Séllei</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Mad (Wo)man in the Attic:Gendered Madness in Iain Bank's The Wasp Factory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work with the contemporary Scottish writer Iain Banks’s debut novel by analysing three specific themes in it: gender, madness and spatiality. The novel’s narrator, sixteen-year-old Frank Cauldhame and his/her brother, Eric Cauldhame both have problematic sex/gender constructions. Frank, in spite of being a born girl is raised as a boy and develops a radical masculine gender identity, whereas Eric, born a boy, has feminine features. The first chapter analyses the siblings’ gender constructions, the environment in which they grow up and the relationship they share. The aim of this part is to show that in the novel, sex and gender are first seen as fixed categories, but their ambiguity gradually emerges, which leads to a crisis in Frank’s identity and to Eric’s madness.</w:t>
      </w:r>
    </w:p>
    <w:p>
      <w:pPr>
        <w:pBdr/>
        <w:spacing w:before="240" w:after="240" w:line="240" w:lineRule="auto"/>
        <w:ind w:left="0" w:right="0"/>
        <w:jc w:val="left"/>
      </w:pPr>
      <w:r>
        <w:rPr>
          <w:color w:val="000000"/>
          <w:sz w:val="24"/>
          <w:szCs w:val="24"/>
        </w:rPr>
        <w:br/>
        <w:t xml:space="preserve">The “brotherhood” of Frank and Eric blends the themes of madness and gender together. It features on the one a hand a girl trying to fix her never existed manhood, and on the other, a boy who owns feminine characteristics, but represses them and as a result, goes mad. The second chapter explores the theme of madness by analysing the older brother, Eric Cauldhame’s special case and the specific reasons for his insanity. The chapter aims to focus on the process of how a male is forced to repress his emotionality in the patriarchal environment.</w:t>
      </w:r>
    </w:p>
    <w:p>
      <w:pPr>
        <w:pBdr/>
        <w:spacing w:before="240" w:after="240" w:line="240" w:lineRule="auto"/>
        <w:ind w:left="0" w:right="0"/>
        <w:jc w:val="left"/>
      </w:pPr>
      <w:r>
        <w:rPr>
          <w:color w:val="000000"/>
          <w:sz w:val="24"/>
          <w:szCs w:val="24"/>
        </w:rPr>
        <w:br/>
        <w:t xml:space="preserve">The third chapter of the paper provides a close reading of the closing-scenes of the novel where both Frank and Eric are present. This part explores the significance of certain spatial elements in the house, paying special attention to the categories of the inside and the outside. The chapter will illustrate the process how Frank realizes that the over-idealised and daring masculinity ideal s/he aimed for remains unreachable forever. The novel, thus, while probes in the process of constructing apparently solidly fixed gender identities, deconstructs them, and not only exposes them to scrutiny but also reveals the implicated threat of heteronormativity.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13133">
    <w:multiLevelType w:val="hybridMultilevel"/>
    <w:lvl w:ilvl="0" w:tplc="79512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13133">
    <w:abstractNumId w:val="20713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843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