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JÁSZAY TAMÁS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Bodáné Dr. Kendrovics Rita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Kis-és Közepes Eleveniszapos Szennyvíztisztító Telepek Költséghatékonyságának Fejlesztése a Solymári Szennyvíztisztító Telep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Kis- és közepes eleveniszapos szennyvíztisztító telepek költséghatékonyságának fejlesztése a Solymári Szennyvíztisztító Telep példáján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Solymári Szennyvíztisztító Telep bemutatásán keresztül ismerteti azokat a területeket, melyeken a technológia hatékonyságának változása nélkül a szennyvíz tisztítási költségek csökkenthetők.</w:t>
      </w:r>
      <w:r>
        <w:rPr>
          <w:color w:val="000000"/>
          <w:sz w:val="24"/>
          <w:szCs w:val="24"/>
        </w:rPr>
        <w:br/>
        <w:t xml:space="preserve">Ezen területek egyike az elfolyó szennyvíz ammóniumtartalmának csökkentéséhez szükséges oxigénszint szabályozása, valamint a foszfor eltávolításnál felhasznált vegyszerek minőségének és mennyiségének felülvizsgálata.</w:t>
      </w:r>
      <w:r>
        <w:rPr>
          <w:color w:val="000000"/>
          <w:sz w:val="24"/>
          <w:szCs w:val="24"/>
        </w:rPr>
        <w:br/>
        <w:t xml:space="preserve">A szennyvíztisztításban alkalmazott biológiai (II.) tisztítási fokozat jelentős oxigénfelhasználást igényel. Az oxigén befúvató rendszert vezérlő program átdolgozásával azonban jelentősen csökkenthető a kompresszorok üzemórája és ezáltal az energiafelhasználás anélkül, hogy a tisztítás hatékonysága csökkenne. A tápanyageltávolítási (III.) fokozatban a foszfor kicsapatására használt polialumínium-klorid mennyiségének optimalizálásával pedig jelentős vegyszerköltség megtakarítás érhető el.</w:t>
      </w:r>
      <w:r>
        <w:rPr>
          <w:color w:val="000000"/>
          <w:sz w:val="24"/>
          <w:szCs w:val="24"/>
        </w:rPr>
        <w:br/>
        <w:t xml:space="preserve">A vizsgálatok során kapott eredmények a hasonló kapacitású és technológiájú telepek működésének költség-optimalizálásához példaként szolgálhatnak.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49465">
    <w:multiLevelType w:val="hybridMultilevel"/>
    <w:lvl w:ilvl="0" w:tplc="42411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49465">
    <w:abstractNumId w:val="611494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068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