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JÁSZAY</w:t>
            </w:r>
          </w:p>
          <w:p w:rsidR="00C275A3" w:rsidRDefault="00A96AEC" w:rsidP="00C275A3">
            <w:pPr>
              <w:pStyle w:val="Hallgatokepzes"/>
            </w:pPr>
            <w:r>
              <w:t>environmental engineering</w:t>
            </w:r>
            <w:r>
              <w:br/>
            </w:r>
            <w:r w:rsidR="00E77B23">
              <w:t>BSc, 5. semester</w:t>
            </w:r>
          </w:p>
          <w:p w:rsidR="00C265CE" w:rsidRPr="009E5FF1" w:rsidRDefault="00E77B23" w:rsidP="00C275A3">
            <w:pPr>
              <w:pStyle w:val="Hallgatokepzes"/>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Boda Kendrovics Ph.D.</w:t>
            </w:r>
          </w:p>
          <w:p w:rsidR="00DB4822" w:rsidRDefault="00DB4822" w:rsidP="00E11062">
            <w:pPr>
              <w:pStyle w:val="Konzulensek"/>
            </w:pPr>
            <w:r w:rsidRPr="00DB4822">
              <w:t>assistant professor,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Cost-effective development of small and medium size activated sludge sewage plants instance of Solymár sewage plant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Using the Solymár Sewage Plant as an example the article introduces the areas where sewage cleaning costs can be reduced without affecting the efficiency of technology.</w:t>
      </w:r>
    </w:p>
    <w:p>
      <w:pPr>
        <w:widowControl w:val="on"/>
        <w:pBdr/>
        <w:spacing w:before="240" w:after="240" w:line="240" w:lineRule="auto"/>
        <w:ind w:left="0" w:right="0"/>
        <w:jc w:val="left"/>
      </w:pPr>
      <w:r>
        <w:rPr>
          <w:color w:val="000000"/>
          <w:sz w:val="24"/>
          <w:szCs w:val="24"/>
        </w:rPr>
        <w:t xml:space="preserve">One of these fields is controlling the oxygen level needed for reduction of the ammonium-ion content of sewage water, and monitoring the quality and quantity of chemicals used in dephosphorylation process. The biological sewage cleaning phase (II.) needs significant quantities of oxygen. By reprogramming of oxygen insufflations system we can reduce the working hours of its compressors and thus their energy consumption without causing deterioration in the efficiency of the sewage cleaning technology.</w:t>
      </w:r>
    </w:p>
    <w:p>
      <w:pPr>
        <w:widowControl w:val="on"/>
        <w:pBdr/>
        <w:spacing w:before="240" w:after="240" w:line="240" w:lineRule="auto"/>
        <w:ind w:left="0" w:right="0"/>
        <w:jc w:val="left"/>
      </w:pPr>
      <w:r>
        <w:rPr>
          <w:color w:val="000000"/>
          <w:sz w:val="24"/>
          <w:szCs w:val="24"/>
        </w:rPr>
        <w:t xml:space="preserve">The optimization of the quantity of polyaluminium-chloride used for phosphorous extraction in the nutrient concentration reducing phase (III) results in cost savings in the use of chemicals.</w:t>
      </w:r>
    </w:p>
    <w:p>
      <w:pPr>
        <w:widowControl w:val="on"/>
        <w:pBdr/>
        <w:spacing w:before="240" w:after="240" w:line="240" w:lineRule="auto"/>
        <w:ind w:left="0" w:right="0"/>
        <w:jc w:val="left"/>
      </w:pPr>
      <w:r>
        <w:rPr>
          <w:color w:val="000000"/>
          <w:sz w:val="24"/>
          <w:szCs w:val="24"/>
        </w:rPr>
        <w:t xml:space="preserve">The experimental results may prove useful to help other sewage plants of similar size and technology achieve cost reductions.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56888">
    <w:multiLevelType w:val="hybridMultilevel"/>
    <w:lvl w:ilvl="0" w:tplc="942050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56888">
    <w:abstractNumId w:val="608568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89035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