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ERIKA</w:t>
            </w:r>
          </w:p>
          <w:p w:rsidR="00C275A3" w:rsidRDefault="00A96AEC" w:rsidP="00C275A3">
            <w:pPr>
              <w:pStyle w:val="Hallgatokepzes"/>
            </w:pPr>
            <w:r>
              <w:t>Könnyűipari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Tiefbrunner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Biztonsági öv kioldása baleset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rávilágít arra a problémára, amikor egy közlekedési baleset során az utas nem tudja kikapcsolni a biztonsági övét. Egy ilyen körülmény akár az utas halálát is okozhatja, ha például kigyullad vagy robbanásveszély alakul ki, vagy az autó vízbe merül.</w:t>
      </w:r>
      <w:r>
        <w:rPr>
          <w:color w:val="000000"/>
          <w:sz w:val="24"/>
          <w:szCs w:val="24"/>
        </w:rPr>
        <w:br/>
        <w:t xml:space="preserve">A TDK dolgozat fő témája e probléma megoldására egy szerkezet megvalósításához az alapelv tisztázása. A szerkezet azon alapszik, hogy az autó stabil helyzetében egy gomb segítségével a biztonsági öv szerkezete szétoldhatóvá válik, így még akkor is ki lehet szabadulni a gépkocsiból, ha az övcsat nem funkcionál, vagy nem elérhető. Mivel ez a szerkezet még nem létezik, ezért előzetes kockázatelemzést végeztünk. Az alapmérések rögzítése mellett választ keresünk a megvalósíthatóságra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92585">
    <w:multiLevelType w:val="hybridMultilevel"/>
    <w:lvl w:ilvl="0" w:tplc="74586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92585">
    <w:abstractNumId w:val="44292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71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