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TEPERICS JÓZSEF</w:t>
            </w:r>
          </w:p>
          <w:p w:rsidR="00C275A3" w:rsidRDefault="00A96AEC" w:rsidP="00C275A3">
            <w:pPr>
              <w:pStyle w:val="Hallgatokepzes"/>
            </w:pPr>
            <w:r>
              <w:t>magyar nyelv és irodalom</w:t>
            </w:r>
            <w:r>
              <w:br/>
            </w:r>
            <w:r w:rsidR="00E77B23">
              <w:t>MA,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Osztroluczky Sarolta</w:t>
            </w:r>
          </w:p>
          <w:p w:rsidR="00DB4822" w:rsidRDefault="00DB4822" w:rsidP="00E11062">
            <w:pPr>
              <w:pStyle w:val="Konzulensek"/>
            </w:pPr>
            <w:r w:rsidRPr="00DB4822">
              <w:t>óraadó oktató,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Félrefordulás és félrefordítás (Kosztolányi Dezső: Péter)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Pályamunkánkban Kosztolányi Dezső 1932-ben írt, Péter című novellájának értelmezésére teszünk kísérletet. Dolgozatunk első részében röviden érintjük a Tengerszem-kötet recepcióját; szó esik a novellák esztétikai értékének korábbi megítéléséről (kanonizáció) és interpretatív megközelítési lehetőségeiről.A dolgozat második, elemző részében a cselekményszövést, a karakterek megformáltságát, az elbeszélés-technikát és szövegmetaforika kiépítésében ugyancsak szerepet játszó motívumhálót és mitologikus utalásrendszert tesszük vizsgálat tárgyává; valamint egy új, keresztény interpretációs lehetőségre is felhívjuk a figyelmet.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594594">
    <w:multiLevelType w:val="hybridMultilevel"/>
    <w:lvl w:ilvl="0" w:tplc="109734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594594">
    <w:abstractNumId w:val="385945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45217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