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KOZEK BIANKA</w:t>
            </w:r>
          </w:p>
          <w:p w:rsidR="00C275A3" w:rsidRDefault="00A96AEC" w:rsidP="00C275A3">
            <w:pPr>
              <w:pStyle w:val="Hallgatokepzes"/>
            </w:pPr>
            <w:r>
              <w:t>Tanár szak</w:t>
            </w:r>
            <w:r>
              <w:br/>
            </w:r>
            <w:r w:rsidR="00E77B23">
              <w:t>MA, 1. félév</w:t>
            </w:r>
          </w:p>
          <w:p w:rsidR="00C265CE" w:rsidRPr="009E5FF1" w:rsidRDefault="00E77B23" w:rsidP="00C275A3">
            <w:pPr>
              <w:pStyle w:val="Hallgatokepzes"/>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Takács László</w:t>
            </w:r>
          </w:p>
          <w:p w:rsidR="00DB4822" w:rsidRDefault="00DB4822" w:rsidP="00E11062">
            <w:pPr>
              <w:pStyle w:val="Konzulensek"/>
            </w:pPr>
            <w:r w:rsidRPr="00DB4822">
              <w:t>egyetemi docens,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 előszó történetének nyomában (Kosztolányi Dezső és Thomas Mann barátságának körülményei)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Dolgozatomban, Egy előszó történetének nyomában Kosztolányi Dezső és Thomas Mann kapcsolatát vizsgáltam meg közelebbről, középpontba helyezve a Thomas Mann által írt Nero-előszót. A tájékozódásban elsődlegesen a magánlevelek és az adott korban megjelent cikkek segítettek. A dolgozatot kronologikus sorrendben építettem fel, minden egyes évet számba véve, amikor Thomas Mann és Kosztolányi találkozott, vagy levelet váltott egymással. Levelezésükből egyértelműen kiderül, hogy jó kapcsolatot ápoltak, irodalmi döntésekben számítottak egymás véleményére. Kosztolányi fontos közvetítői szerepet töltött be Thomas Mann és Magyarország között. Összesen hat alkalommal találkoztak, négyszer Magyarországon, többnyire Thomas Mann felolvasóestjeinek alkalmával. Az első ilyen találkozásra 1913-ban került sor, amikor Mann először járt hazánkban. Kétszer találkoztak külföldön, egyszer egy genfi ülésen, egyszer pedig Kosztolányi látogatta meg Thomas Mann-t a müncheni otthonában.</w:t>
      </w:r>
    </w:p>
    <w:p>
      <w:pPr>
        <w:pBdr/>
        <w:spacing w:before="240" w:after="240" w:line="240" w:lineRule="auto"/>
        <w:ind w:left="0" w:right="0"/>
        <w:jc w:val="left"/>
      </w:pPr>
      <w:r>
        <w:rPr>
          <w:color w:val="000000"/>
          <w:sz w:val="24"/>
          <w:szCs w:val="24"/>
        </w:rPr>
        <w:t xml:space="preserve">A dolgozat központi témája a Thomas Mann-féle előszólevél, amelyet Kosztolányi Nero, a véres költő című regénye elé írt. Figyelemre méltó az előszó története - hogy Kosztolányi lecserélte Kállay előszavát a Thomas Mann-féle előszóra -, az eredeti levél datálása - amely nem egyezik meg a könyvben megjelent dátummal -, az előszó tartalma és annak elemzése, valamint az előszó utóélete is - amikor hamisított Thomas Mann-interjú jelent meg egy újságban -, melyekre a dolgozatban mind kitérek.</w:t>
      </w:r>
    </w:p>
    <w:p>
      <w:pPr>
        <w:pBdr/>
        <w:spacing w:before="240" w:after="240" w:line="240" w:lineRule="auto"/>
        <w:ind w:left="0" w:right="0"/>
        <w:jc w:val="left"/>
      </w:pPr>
      <w:r>
        <w:rPr>
          <w:color w:val="000000"/>
          <w:sz w:val="24"/>
          <w:szCs w:val="24"/>
        </w:rPr>
        <w:t xml:space="preserve">A két író összességében keveset találkozott egymással, előfordult, amikor két találkozás között kilenc év is eltelt, ismeretségüket, barátságukat mégis levelezéssel fent tudták tartani. Leveleik mérvadó többsége irodalmi témájú, magánjellegű dolgokról nem írnak egymásnak. Kapcsolatuk, barátságuk csupán irodalmi keretek között vizsgálható.</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907647">
    <w:multiLevelType w:val="hybridMultilevel"/>
    <w:lvl w:ilvl="0" w:tplc="163301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907647">
    <w:abstractNumId w:val="439076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53106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