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ZSUZSANNA MOLNÁR</w:t>
            </w:r>
          </w:p>
          <w:p w:rsidR="00C275A3" w:rsidRDefault="00A96AEC" w:rsidP="00C275A3">
            <w:pPr>
              <w:pStyle w:val="Hallgatokepzes"/>
            </w:pPr>
            <w:r>
              <w:t>Hungarian Language and Literature</w:t>
            </w:r>
            <w:r>
              <w:br/>
            </w:r>
            <w:r w:rsidR="00E77B23">
              <w:t>Unified, 10. semester</w:t>
            </w:r>
          </w:p>
          <w:p w:rsidR="00C265CE" w:rsidRPr="009E5FF1" w:rsidRDefault="00E77B23" w:rsidP="00C275A3">
            <w:pPr>
              <w:pStyle w:val="Hallgatokepzes"/>
              <w:rPr>
                <w:b/>
                <w:caps/>
              </w:rPr>
            </w:pPr>
            <w:r>
              <w:t>Pázmány Péter Catholic University</w:t>
            </w:r>
            <w:r w:rsidR="00C275A3">
              <w:br/>
            </w:r>
            <w:r w:rsidR="00DB4822">
              <w:t>Faculty of Humanities and Social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Sándor Csúcs PhD</w:t>
            </w:r>
          </w:p>
          <w:p w:rsidR="00DB4822" w:rsidRDefault="00DB4822" w:rsidP="00E11062">
            <w:pPr>
              <w:pStyle w:val="Konzulensek"/>
            </w:pPr>
            <w:r w:rsidRPr="00DB4822">
              <w:t>professor, PPKE BTK</w:t>
            </w:r>
          </w:p>
        </w:tc>
      </w:tr>
      <w:tr w:rsidR="00DB4822" w:rsidTr="00DB4822">
        <w:tc>
          <w:tcPr>
            <w:tcW w:w="9854" w:type="dxa"/>
          </w:tcPr>
          <w:p w:rsidR="00DB4822" w:rsidRPr="00DB4822" w:rsidRDefault="00DB4822" w:rsidP="004D7940">
            <w:pPr>
              <w:pStyle w:val="Konzulensek"/>
            </w:pPr>
            <w:r w:rsidRPr="00DB4822">
              <w:t>Gábor Zaicz PhD.</w:t>
            </w:r>
          </w:p>
          <w:p w:rsidR="00DB4822" w:rsidRDefault="00DB4822" w:rsidP="00E11062">
            <w:pPr>
              <w:pStyle w:val="Konzulensek"/>
            </w:pPr>
            <w:r w:rsidRPr="00DB4822">
              <w:t>associate professor, PPKE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special compound words of the Mordvin language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special compound words of the Mordvin language</w:t>
      </w:r>
    </w:p>
    <w:p>
      <w:pPr>
        <w:widowControl w:val="on"/>
        <w:pBdr/>
        <w:spacing w:before="240" w:after="240" w:line="240" w:lineRule="auto"/>
        <w:ind w:left="0" w:right="0"/>
        <w:jc w:val="left"/>
      </w:pPr>
      <w:r>
        <w:rPr>
          <w:color w:val="000000"/>
          <w:sz w:val="24"/>
          <w:szCs w:val="24"/>
        </w:rPr>
        <w:t xml:space="preserve">The topic of my paper is special the compound words of the Mordvin language. I classified into this type the words which have a summarizing meaning. From these I examined the nominal and verbal compositions, in connection with their morphological and semantic phenomena. Along the real summarizing words I distinguished an auxiliary suffix category too, which bear an onomatopoetic or formed prefix. Beside the nominal summarizing compositions I focused on the words containing the two component meanings, and on the category of mutual meaning words and the presence of the twin words. The summarizing compound words in case of nominal words create a third abstract meaning from two exact meanings, which also represents the development of communication.</w:t>
      </w:r>
    </w:p>
    <w:p>
      <w:pPr>
        <w:widowControl w:val="on"/>
        <w:pBdr/>
        <w:spacing w:before="240" w:after="240" w:line="240" w:lineRule="auto"/>
        <w:ind w:left="0" w:right="0"/>
        <w:jc w:val="left"/>
      </w:pPr>
      <w:r>
        <w:rPr>
          <w:color w:val="000000"/>
          <w:sz w:val="24"/>
          <w:szCs w:val="24"/>
        </w:rPr>
        <w:t xml:space="preserve">During my examination, I concluded, that the presence of summarizing compositions was also characteristic in ancient times, as similar examples can be located in the relative languages. The vocabulary of the Mordvin language is rich regarding the presence of these types of words.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6051576">
    <w:multiLevelType w:val="hybridMultilevel"/>
    <w:lvl w:ilvl="0" w:tplc="9247553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6051576">
    <w:abstractNumId w:val="5605157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6703309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