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JUHÁSZ</w:t>
            </w:r>
          </w:p>
          <w:p w:rsidR="00C275A3" w:rsidRDefault="00A96AEC" w:rsidP="00C275A3">
            <w:pPr>
              <w:pStyle w:val="Hallgatokepzes"/>
            </w:pPr>
            <w:r>
              <w:t>Hungarian language and literature</w:t>
            </w:r>
            <w:r>
              <w:br/>
            </w:r>
            <w:r w:rsidR="00E77B23">
              <w:t>MA, 11.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Bogár PhD</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Hebrew inscriptions in album amicorums of the 16th-18th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Hebrew inscriptions in album amicorums of the 16th-18th century</w:t>
      </w:r>
      <w:r>
        <w:rPr>
          <w:color w:val="000000"/>
          <w:sz w:val="24"/>
          <w:szCs w:val="24"/>
        </w:rPr>
        <w:br/>
        <w:t xml:space="preserve">Resume</w:t>
      </w:r>
    </w:p>
    <w:p>
      <w:pPr>
        <w:widowControl w:val="on"/>
        <w:pBdr/>
        <w:spacing w:before="240" w:after="240" w:line="240" w:lineRule="auto"/>
        <w:ind w:left="0" w:right="0"/>
        <w:jc w:val="left"/>
      </w:pPr>
      <w:r>
        <w:rPr>
          <w:color w:val="000000"/>
          <w:sz w:val="24"/>
          <w:szCs w:val="24"/>
        </w:rPr>
        <w:t xml:space="preserve">In my essay I analyse the Hebrew inscriptions of Hungarian peregrines in the 16th-18th centuries. Since I have not been able to find Hebrew inscriptions in Catholic albums all of the 437 Hungarian albums collected can merely be connected to Protestant owners or inscriptors. While investigating the life stories of these people I chose the ones who had actually dealt with the Hebrew language or who had been teachers of the Hebrew language. According to the summary of data, although not many of the owners became scholars of Hebrew on the long run, it turned out that those who attended university also acquired education in Hebrew language on quite a high level. The great number of inscriptions has also revealed that the knowledge of Hebrew language represented a kind of fashion among Protestants. This essay is not only an extension of the history of Hebrew studies in Hungary so far unknown, but the foreign relations it discovers throw light on how peregrination worked and on its effects on the cultural history of Hungary. The essay reveals the most popular quotations, the people who made inscriptions in the albums in Hebrew, and also the proportion of the occurrence of these quotations. The results of the research can be used when investigating the life of a peregrine, as well as when searching the foreign relations of Hungary in the early modern age.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28423">
    <w:multiLevelType w:val="hybridMultilevel"/>
    <w:lvl w:ilvl="0" w:tplc="71557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28423">
    <w:abstractNumId w:val="609284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5278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