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VANDA DÉKÁNY</w:t>
            </w:r>
          </w:p>
          <w:p w:rsidR="00C275A3" w:rsidRDefault="00A96AEC" w:rsidP="00C275A3">
            <w:pPr>
              <w:pStyle w:val="Hallgatokepzes"/>
            </w:pPr>
            <w:r>
              <w:t>Literature</w:t>
            </w:r>
            <w:r>
              <w:br/>
            </w:r>
            <w:r w:rsidR="00E77B23">
              <w:t>BA,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Bogár</w:t>
            </w:r>
          </w:p>
          <w:p w:rsidR="00DB4822" w:rsidRDefault="00DB4822" w:rsidP="00E11062">
            <w:pPr>
              <w:pStyle w:val="Konzulensek"/>
            </w:pPr>
            <w:r w:rsidRPr="00DB4822">
              <w:t>academic adjunct,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Birds and Wings in Old Hungarian Literature The Appearance of an Evergreen Symbol in the Poetry of Zrínyi, Gyöngyösi and Esterházy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bird symbol is a popular and complex element of animal representations in literature. It carries a wide range of possibilities, which is the reason why it attracted poets in the past as a magnet. By now, it has lost nothing from its popularity.</w:t>
      </w:r>
    </w:p>
    <w:p>
      <w:pPr>
        <w:pBdr/>
        <w:spacing w:before="240" w:after="240" w:line="240" w:lineRule="auto"/>
        <w:ind w:left="0" w:right="0"/>
        <w:jc w:val="left"/>
      </w:pPr>
      <w:r>
        <w:rPr>
          <w:color w:val="000000"/>
          <w:sz w:val="24"/>
          <w:szCs w:val="24"/>
        </w:rPr>
        <w:t xml:space="preserve">This study contains a detailed text centred analysis of exact examples through the works of the greatest Hungarian Baroque poets; Mikós Zrínyi, István Gyöngyösi and Pál Esterházy. The selection of my examples is similar to the method how birds pick about for food representing the vividness and the variety of this topic.</w:t>
      </w:r>
    </w:p>
    <w:p>
      <w:pPr>
        <w:pBdr/>
        <w:spacing w:before="240" w:after="240" w:line="240" w:lineRule="auto"/>
        <w:ind w:left="0" w:right="0"/>
        <w:jc w:val="left"/>
      </w:pPr>
      <w:r>
        <w:rPr>
          <w:color w:val="000000"/>
          <w:sz w:val="24"/>
          <w:szCs w:val="24"/>
        </w:rPr>
        <w:t xml:space="preserve">Eagles, nightingales, ravens, swallows, and swans… These creatures together with many other fellows of them make the oeuvre of the analysed three poets more complex and more interesting. In case of Zrínyi, they melt together with symbols of military service and they are the basic elements of the world that Zrínyi depicted, moreover, they strengthen the picturesque character of his poetry.</w:t>
      </w:r>
    </w:p>
    <w:p>
      <w:pPr>
        <w:pBdr/>
        <w:spacing w:before="240" w:after="240" w:line="240" w:lineRule="auto"/>
        <w:ind w:left="0" w:right="0"/>
        <w:jc w:val="left"/>
      </w:pPr>
      <w:r>
        <w:rPr>
          <w:color w:val="000000"/>
          <w:sz w:val="24"/>
          <w:szCs w:val="24"/>
        </w:rPr>
        <w:t xml:space="preserve">Birds primarily serve as ornamental elements in Gyöngyösi’s poetry therewith the catching special pictures of “winged” abstract concepts make readers delighted as well. Just as in Gyöngyösi’s poetry, birds are also essential elements of Esterházy’s descriptive poetry. Not only do these animals testify Esterházy’s extensive knowledge of various species but they are also the basis of Baroque metamorphosis.</w:t>
      </w:r>
    </w:p>
    <w:p>
      <w:pPr>
        <w:pBdr/>
        <w:spacing w:before="240" w:after="240" w:line="240" w:lineRule="auto"/>
        <w:ind w:left="0" w:right="0"/>
        <w:jc w:val="left"/>
      </w:pPr>
      <w:r>
        <w:rPr>
          <w:color w:val="000000"/>
          <w:sz w:val="24"/>
          <w:szCs w:val="24"/>
        </w:rPr>
        <w:t xml:space="preserve">Pursuit of innovation and preserving traditions are both typical characteristics of the endless number of evergreen motives that can mainly be noticed when they are collected into a bouquet together. This paper - dealing with the occurrence of birds and creatures with wings – is supposed to justify how complex the literature of Baroque was.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88962">
    <w:multiLevelType w:val="hybridMultilevel"/>
    <w:lvl w:ilvl="0" w:tplc="74471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88962">
    <w:abstractNumId w:val="43788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7735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