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VÁMOS VIOLETTA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Ajkay Alinka</w:t>
            </w:r>
          </w:p>
          <w:p w:rsidR="00DB4822" w:rsidRDefault="00DB4822" w:rsidP="00E11062">
            <w:pPr>
              <w:pStyle w:val="Konzulensek"/>
            </w:pPr>
            <w:r w:rsidRPr="00DB4822">
              <w:t>egy.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Vörösmarty Mihály bukolikus költészete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irodalomban újra és újra feltűnő bukolikus törekvés szerzőnként más és más jelentéstartalommal dúsította az eredetileg antik műfajt. Mást jelent a bukolika Zrínyinél, mást Faludinál és mást Radnótinál. Dolgozatomban arra teszek kísérletet, hogy földerítsem nagy romantikus szerzőnk, Vörösmarty Mihály fiatalkori költészetében ennek a műfajnak az előfordulását-megvalósulását.</w:t>
      </w:r>
      <w:r>
        <w:rPr>
          <w:color w:val="000000"/>
          <w:sz w:val="24"/>
          <w:szCs w:val="24"/>
        </w:rPr>
        <w:br/>
        <w:t xml:space="preserve">Vörösmartynak 15 bukolikusnak tekinthető verse van. Dolgozatomban igyekszem ezekről a versekről kideríteni, mely szempontok alapján tekinthetőek bukolikusnak, illetve hogy a költő érett költészetében hogyan térnek vissza az ifjúkori pásztorverseiben használt motívumok.</w:t>
      </w:r>
      <w:r>
        <w:rPr>
          <w:color w:val="000000"/>
          <w:sz w:val="24"/>
          <w:szCs w:val="24"/>
        </w:rPr>
        <w:br/>
        <w:t xml:space="preserve">Vörösmarty két korstílus határán élt, diákkorában a deákos klasszicista stílust sajátította el, azonban az érett költő művészete már túlmutat ezen. Vörösmarty poétikájának és prózájának köszönhetően indult meg a magyar irodalomban a romantikus stílus valódi művelése, a költőt nevezzük az első valódi magyar romantikusnak. Célom többek között az, hogy a deákos klasszicizmuson nevelődött költő romantikus törekvéseit kimutassam fiatalkori zsengéiből, amelyek bár a deákos klasszicizmus törekvései miatt születtek meg, megvalósításukban már a romantika stílusa dominált. Továbbá célom a dolgozatomban, hogy bemutassam a bukolikus költészet rendkívüli attraktivitását, mellyel képes minden korban és minden nemzet irodalmában újszerű és hiteles maradni.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129508">
    <w:multiLevelType w:val="hybridMultilevel"/>
    <w:lvl w:ilvl="0" w:tplc="165979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129508">
    <w:abstractNumId w:val="631295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9941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