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EMESE SZABÓ</w:t>
            </w:r>
          </w:p>
          <w:p w:rsidR="00C275A3" w:rsidRDefault="00A96AEC" w:rsidP="00C275A3">
            <w:pPr>
              <w:pStyle w:val="Hallgatokepzes"/>
            </w:pPr>
            <w:r>
              <w:t>English studies</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Törkenczy</w:t>
            </w:r>
          </w:p>
          <w:p w:rsidR="00DB4822" w:rsidRDefault="00DB4822" w:rsidP="00E11062">
            <w:pPr>
              <w:pStyle w:val="Konzulensek"/>
            </w:pPr>
            <w:r w:rsidRPr="00DB4822">
              <w:t>associate professor, ELTE BTK</w:t>
            </w:r>
          </w:p>
        </w:tc>
      </w:tr>
      <w:tr w:rsidR="00DB4822" w:rsidTr="00DB4822">
        <w:tc>
          <w:tcPr>
            <w:tcW w:w="9854" w:type="dxa"/>
          </w:tcPr>
          <w:p w:rsidR="00DB4822" w:rsidRPr="00DB4822" w:rsidRDefault="00DB4822" w:rsidP="004D7940">
            <w:pPr>
              <w:pStyle w:val="Konzulensek"/>
            </w:pPr>
            <w:r w:rsidRPr="00DB4822">
              <w:t>Péter Rebrus</w:t>
            </w:r>
          </w:p>
          <w:p w:rsidR="00DB4822" w:rsidRDefault="00DB4822" w:rsidP="00E11062">
            <w:pPr>
              <w:pStyle w:val="Konzulensek"/>
            </w:pPr>
            <w:r w:rsidRPr="00DB4822">
              <w:t>senior research fellow,  Hungarian Academy of Sciences - Research Institute for Linguistics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Low Vowel "Lengthening" in Hungarian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essay examines the so far offered analyses to Low Vowel Lengthening in Hungarian (LVL) and in the end it also provides an analysis of the author’s own. In Section 1 a context is given, i.e. the Hungarian vowel system is described and some general principles are stated which will be true in any later part of the essay.</w:t>
      </w:r>
      <w:r>
        <w:rPr>
          <w:color w:val="000000"/>
          <w:sz w:val="24"/>
          <w:szCs w:val="24"/>
        </w:rPr>
        <w:br/>
        <w:br/>
        <w:t xml:space="preserve">Section 2 gives a description of the phenomenon itself and determines the three main questions which a competent analysis has to offer an answer to. These are the following: (I.) the difference in numbers of exceptional stems ending in [aː] and [eː], (II.) the status of suffixes which do not trigger LVL but undergo Vowel Harmony and (III.) whether the theory can (with little modification or extension) be applied to Lowering Stems as well.</w:t>
      </w:r>
      <w:r>
        <w:rPr>
          <w:color w:val="000000"/>
          <w:sz w:val="24"/>
          <w:szCs w:val="24"/>
        </w:rPr>
        <w:br/>
        <w:br/>
        <w:t xml:space="preserve">In the third section the approaches are grouped into two categories: shortenings and lengthenings. As shortening approaches (Section 3.1) Abonodolo’s (1988) and Rebrus’s (2000) works are mentioned. The former does not mention issue (III.) and his reduction lead to interesting about loan words. Although the latter takes the distribution of all Hungairan vowels into consideration (and is therefore more general), but in the topic of LVL, it solely concentrates on back vowels, therefore issue (I.) is not mentioned.</w:t>
      </w:r>
    </w:p>
    <w:p>
      <w:pPr>
        <w:widowControl w:val="on"/>
        <w:pBdr/>
        <w:spacing w:before="240" w:after="240" w:line="240" w:lineRule="auto"/>
        <w:ind w:left="0" w:right="0"/>
        <w:jc w:val="left"/>
      </w:pPr>
      <w:r>
        <w:rPr>
          <w:color w:val="000000"/>
          <w:sz w:val="24"/>
          <w:szCs w:val="24"/>
        </w:rPr>
        <w:t xml:space="preserve">In the Section 3.2, a few lengthening approaches are enlisted. One of them is an analysis given by Siptár and Törkenczy. Their theory describes issues (I.) and (II.), but does not discuss their analysis in detail.</w:t>
      </w:r>
      <w:r>
        <w:rPr>
          <w:color w:val="000000"/>
          <w:sz w:val="24"/>
          <w:szCs w:val="24"/>
        </w:rPr>
        <w:br/>
        <w:br/>
        <w:t xml:space="preserve">Finally the author’s alternative theory is given in Section 3.2.2 which is based on an analysis in which the suffixes that trigger LVL begin with an empty V-position to which the word-final low vowel’s melodic properties can spread. In subsections of 3.2.2 all the issues (I.), (II.) and (III.) are discussed.</w:t>
      </w:r>
      <w:r>
        <w:rPr>
          <w:color w:val="000000"/>
          <w:sz w:val="24"/>
          <w:szCs w:val="24"/>
        </w:rPr>
        <w:br/>
        <w:br/>
        <w:t xml:space="preserve">While discussing each theory, conclusions are drawn, shortcomings are pointed out and potential areas of further research are enumerated throughout the essay (such as Rebrus’s observation that one-syllable loan words do not show LVL needs to be proven through research and the possible consequences of extending the author’s approach to the whole Hungarian vowel sytem). Section 4 collects all these comments to each analysis. As a general conclusion it is also stated that there are arguments both for lengthening approaches and shortening approaches and neither can be ruled out completely. These approaches can both offer viable options for analysing LVL.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90603">
    <w:multiLevelType w:val="hybridMultilevel"/>
    <w:lvl w:ilvl="0" w:tplc="84736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90603">
    <w:abstractNumId w:val="96690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611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