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HLAVACSKA ANDRÁS</w:t>
            </w:r>
          </w:p>
          <w:p w:rsidR="00C275A3" w:rsidRDefault="00A96AEC" w:rsidP="00C275A3">
            <w:pPr>
              <w:pStyle w:val="Hallgatokepzes"/>
            </w:pPr>
            <w:r>
              <w:t>Irodalom- és kultúratudomány</w:t>
            </w:r>
            <w:r>
              <w:br/>
            </w:r>
            <w:r w:rsidR="00E77B23">
              <w:t>MA, 9. félév</w:t>
            </w:r>
          </w:p>
          <w:p w:rsidR="00C265CE" w:rsidRPr="009E5FF1" w:rsidRDefault="00E77B23" w:rsidP="00C275A3">
            <w:pPr>
              <w:pStyle w:val="Hallgatokepzes"/>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Bengi László</w:t>
            </w:r>
          </w:p>
          <w:p w:rsidR="00DB4822" w:rsidRDefault="00DB4822" w:rsidP="00E11062">
            <w:pPr>
              <w:pStyle w:val="Konzulensek"/>
            </w:pPr>
            <w:r w:rsidRPr="00DB4822">
              <w:t>adjunktus,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Kísértet-históriák - A romantikus fantasztikum filmes továbbélése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Dolgozatomban négy fantasztikus művet elemzek: Arany János két balladáját, A honvéd özvegyét és az Éjféli párbajt, egy 1921-es svéd némafilmet, A halál kocsisát és egy 2007-es spanyol-mexikói koprodukciót, az Árvaházat. A művek vizsgálatakor arra voltam kíváncsi, hogy a romantikus fantasztikum témái és különösen technikai fogásai hogyan élnek tovább a film médiumában; van-e létjogosultsága ennek a műfajnak a 20., 21. században, képes-e időtálló értékeket képviselni, tud-e újat mondani. A kutatáshoz elsősorban Todorov fantasztikum teóriája és Kittler elméleti írásai nyújtottak segítséget.</w:t>
      </w:r>
      <w:r>
        <w:rPr>
          <w:color w:val="000000"/>
          <w:sz w:val="24"/>
          <w:szCs w:val="24"/>
        </w:rPr>
        <w:br/>
        <w:t xml:space="preserve">A romantikus fantasztikum narratív technikai fogásai közül egyet választottam vezérmotívumnak, a jelöletlen nézőpontváltást. Jelöletlen nézőpontváltásról akkor beszélünk, amikor egy történet során megváltozik az események észlelőjének a személye, ám erre csak a mű végén (A honvéd özvegye), vagy a második befogadás alkalmával derül fény (Éjféli párbaj, A halál kocsisa, Árvaház). A négy mű ennek segítségével vezeti félre és tartja bizonytalanságban a befogadót, aki nem tudja eldönetni, hogy az eseményeknek racionális vagy csodás magyarázatot adjon.</w:t>
      </w:r>
      <w:r>
        <w:rPr>
          <w:color w:val="000000"/>
          <w:sz w:val="24"/>
          <w:szCs w:val="24"/>
        </w:rPr>
        <w:br/>
        <w:t xml:space="preserve">A művek mind másféleképpen használják a jelöletlen nézőpontváltást (mely különbségek egy része természetesen a mediális eltérésekből fakad). Ez leginkább az alkotások befejesénél, a nézőpontváltás feloldásánál érhető tetten. Az Éjféli párbaj, A halál kocsisa és az Árvaház egy második olvasásra/nézésre készteti a befogadót, melynek során ráébredünk a nézőpontváltásra. Ez azonban nem minden esetben jelenti azt, hogy a kétféle magyarázat (racionális és csodás) közül is választani tudunk. Az utolsó „nagy” romantikus elbeszélések után több mint száz évvel a kortárs fantasztikus művek, mint például az Árvaház, tehát azt is üzenik, hogy korunk emberének racionális világtapasztalata még mindig nem áll olyan erős lábakon, mint gondoljuk, hogy tragikus események láncolata bármikor megváltoztathatja a világképét.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152639">
    <w:multiLevelType w:val="hybridMultilevel"/>
    <w:lvl w:ilvl="0" w:tplc="521449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152639">
    <w:abstractNumId w:val="411526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3160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