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VINCE MUNTAG</w:t>
            </w:r>
          </w:p>
          <w:p w:rsidR="00C275A3" w:rsidRDefault="00A96AEC" w:rsidP="00C275A3">
            <w:pPr>
              <w:pStyle w:val="Hallgatokepzes"/>
            </w:pPr>
            <w:r>
              <w:t>Hungarian</w:t>
            </w:r>
            <w:r>
              <w:br/>
            </w:r>
            <w:r w:rsidR="00E77B23">
              <w:t>BA, 5. semester</w:t>
            </w:r>
          </w:p>
          <w:p w:rsidR="00C265CE" w:rsidRPr="009E5FF1" w:rsidRDefault="00E77B23" w:rsidP="00C275A3">
            <w:pPr>
              <w:pStyle w:val="Hallgatokepzes"/>
              <w:rPr>
                <w:b/>
                <w:caps/>
              </w:rPr>
            </w:pPr>
            <w:r>
              <w:t>Eötvös Loránd University</w:t>
            </w:r>
            <w:r w:rsidR="00C275A3">
              <w:br/>
            </w:r>
            <w:r w:rsidR="00DB4822">
              <w:t>Faculty of Humanities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Magdolna Jákfalvi</w:t>
            </w:r>
          </w:p>
          <w:p w:rsidR="00DB4822" w:rsidRDefault="00DB4822" w:rsidP="00E11062">
            <w:pPr>
              <w:pStyle w:val="Konzulensek"/>
            </w:pPr>
            <w:r w:rsidRPr="00DB4822">
              <w:t>professor, KRE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Ferenc Molnár as proprietary tradition</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This study is a tentative to reconstruct a performance based on Ferenc Molnár’s comedy The Guard officer, directed by Zoltán Várkonyi in the Vígszínház at Budapest, 1966 (renewed at 1971). Várkonyi was the director leader of the theater in that period and to play Molnár in his strategy was a strong aethetic-ideologic stance. Namely this means in conjunction with playing Scribe, Schisgal and Neil Simon that this was a reminiscence of the beginning time of the Vígszínház with unedrtaking the model what is called in theater history narratives „the burgeois theater of laughing” (Bürgerische Lachtheater). The closer aesthetic side of the reconstruction has confirmed this finding. The mise en scene was built on a very pervanding convention from the period before World War II named in the theatrical discourse „the style of the Víg”. This means a rythm-based and punchline-oriented code of acting and playing in general. The importance of this production thus primarily is the way which this material offers to us to an exciting and in many ways unknown theatrical tradition.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7643403">
    <w:multiLevelType w:val="hybridMultilevel"/>
    <w:lvl w:ilvl="0" w:tplc="4384940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7643403">
    <w:abstractNumId w:val="1764340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5162279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