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NAGY </w:t>
            </w:r>
          </w:p>
          <w:p w:rsidR="00C275A3" w:rsidRDefault="00A96AEC" w:rsidP="00C275A3">
            <w:pPr>
              <w:pStyle w:val="Hallgatokepzes"/>
            </w:pPr>
            <w:r>
              <w:t>Literary and Cultural Studies</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Eisemann</w:t>
            </w:r>
          </w:p>
          <w:p w:rsidR="00DB4822" w:rsidRDefault="00DB4822" w:rsidP="00E11062">
            <w:pPr>
              <w:pStyle w:val="Konzulensek"/>
            </w:pPr>
            <w:r w:rsidRPr="00DB4822">
              <w:t>professor, ELTE BTK</w:t>
            </w:r>
          </w:p>
        </w:tc>
      </w:tr>
      <w:tr w:rsidR="00DB4822" w:rsidTr="00DB4822">
        <w:tc>
          <w:tcPr>
            <w:tcW w:w="9854" w:type="dxa"/>
          </w:tcPr>
          <w:p w:rsidR="00DB4822" w:rsidRPr="00DB4822" w:rsidRDefault="00DB4822" w:rsidP="004D7940">
            <w:pPr>
              <w:pStyle w:val="Konzulensek"/>
            </w:pPr>
            <w:r w:rsidRPr="00DB4822">
              <w:t>Gábor Kovács</w:t>
            </w:r>
          </w:p>
          <w:p w:rsidR="00DB4822" w:rsidRDefault="00DB4822" w:rsidP="00E11062">
            <w:pPr>
              <w:pStyle w:val="Konzulensek"/>
            </w:pPr>
            <w:r w:rsidRPr="00DB4822">
              <w:t>assistant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Attunement and prose language. Károly Lovik: A préda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Károly Lovik’s novels in the 1910th (A préda, Egy barátságos ház története) show special features in respect of the relationship of attunement and prose language. In my paper I elaborate an interpretation that analyzes how the problem of attunement dominates the configuration of poetic text. I am interested in those kind of discoursive processes that are able to transform and extend an aspect of mood into an element which governs the whole poetic text.</w:t>
      </w:r>
    </w:p>
    <w:p>
      <w:pPr>
        <w:pBdr/>
        <w:spacing w:before="240" w:after="240" w:line="240" w:lineRule="auto"/>
        <w:ind w:left="0" w:right="0"/>
        <w:jc w:val="left"/>
      </w:pPr>
      <w:r>
        <w:rPr>
          <w:color w:val="000000"/>
          <w:sz w:val="24"/>
          <w:szCs w:val="24"/>
        </w:rPr>
        <w:t xml:space="preserve">The theoretical basis of my paper is provided by a Heideggerian terminology that concerns the relationship of disposition (Befindlichkeit), attunement (Gestimmtheit), and mood (Stimmung). The distinction of the three concepts is required because these terms assign three different dimensions of the same phenomenon. Disposition is a kind of pre-understanding, and signifies a view that is expressed by world. Attunement can be defined as the mode of tending towards the world. Mood is the experience of life: an unimpressionable psychophysical state of mind which requires understanding and provokes interpretation because of its symbolic expressions. This is the threefold problematic that takes place in the center of my analysis.</w:t>
      </w:r>
    </w:p>
    <w:p>
      <w:pPr>
        <w:pBdr/>
        <w:spacing w:before="240" w:after="240" w:line="240" w:lineRule="auto"/>
        <w:ind w:left="0" w:right="0"/>
        <w:jc w:val="left"/>
      </w:pPr>
      <w:r>
        <w:rPr>
          <w:color w:val="000000"/>
          <w:sz w:val="24"/>
          <w:szCs w:val="24"/>
        </w:rPr>
        <w:t xml:space="preserve">My aime is to bring a new approach into the reception of Lovik’s prose language: I would like to interpret the discourse and the dialogue of the main characters from the attunements’ point of view. Lovik’s late novel, A préda is based upon three main processes: 1. Narrator elaborates two different and unique manners of speech: the discourse of the male main character, Peter is based upon the elimination of any kind of disposition; on the contrary, the female main character, Hanna represents a manner of speech that permanently focuses on the verbal expression and discovery of attunement. 2. The main aime of narration is to oppose these two languages and two scales of values to each other: narration tries to select and to combine more and more emergencies in order to show the conflict and the elimination of the two point of views. 3. With the amplification of this opposition the novel projects the male main character’s manner of speech onto the horizon of narrative discourse and - by the way - puts an emphasize on the irresolvable verbal conflict of dispositions.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416707">
    <w:multiLevelType w:val="hybridMultilevel"/>
    <w:lvl w:ilvl="0" w:tplc="24429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416707">
    <w:abstractNumId w:val="654167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66481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