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TAKÁCS DÓRA ILDIKÓ</w:t>
            </w:r>
          </w:p>
          <w:p w:rsidR="00C275A3" w:rsidRDefault="00A96AEC" w:rsidP="00C275A3">
            <w:pPr>
              <w:pStyle w:val="Hallgatokepzes"/>
            </w:pPr>
            <w:r>
              <w:t>Magyar </w:t>
            </w:r>
            <w:r>
              <w:br/>
            </w:r>
            <w:r w:rsidR="00E77B23">
              <w:t>BA, 5. félév</w:t>
            </w:r>
          </w:p>
          <w:p w:rsidR="00C265CE" w:rsidRPr="009E5FF1" w:rsidRDefault="00E77B23" w:rsidP="00C275A3">
            <w:pPr>
              <w:pStyle w:val="Hallgatokepzes"/>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Lénárt Tamás</w:t>
            </w:r>
          </w:p>
          <w:p w:rsidR="00DB4822" w:rsidRDefault="00DB4822" w:rsidP="00E11062">
            <w:pPr>
              <w:pStyle w:val="Konzulensek"/>
            </w:pPr>
            <w:r w:rsidRPr="00DB4822">
              <w:t>tanársegéd,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Ez (m)ilyen. A homoszexualitás ábrázolása Nádas Péter Emlékiratok könyvében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Emlékiratok könyve 1986-ban a megjelenés után közvetlenül a prózafordulat hatalmas jelentőségű alkotásává vált. A kritika rögtön kegyeibe fogadta, két évvel később már tanulmánykötet jelent a regénnyel kapcsolatban. A regény egyik központi témájáról, a nyíltan tematizált (homo)szexualitásról viszont keveset esett szó. A kritika sokszor mintegy mellékesen csak annyit jegyzett meg ezzel kapcsolatban: van benne valami ilyesmi. Ahogyan a regényben Melchior is ezzel rövid mondattal jellemzi a homoszexuális kapcsolatokat: „Ez ilyen”. Mit akar ez jelenteni? Mégis- milyen?</w:t>
      </w:r>
      <w:r>
        <w:rPr>
          <w:color w:val="000000"/>
          <w:sz w:val="24"/>
          <w:szCs w:val="24"/>
        </w:rPr>
        <w:br/>
        <w:t xml:space="preserve">Dolgozatom első részében megkísérlem összefoglalni a recepció eddigi kommentárjait a regény homoszexualitás-ábrázolásáról, rendszerváltás előtt és után egyaránt. A kritika jellemzően úgy nyilatkozik ezzel a szövegréteggel kapcsolatban, hogy mindössze motívumként, szimbólumként definiálja a regény homoszexualitását az apologetizálás szándékával. Ez azonban semlegesíti és transzferálja a témát a politikai olvasat felé. Ez a rendszerváltás előtti és körüli történelmi kontextusban érthető, hiszen így a könyv homoszexualitásának esetleges elítélését kiküszöbölheti, és figyelmet a regény elismertetésére fordíthatja, azonban ez alapvetően nem segíti a szöveg ezen rétegének tényleges interpretálását. Ezek az elemzések kétségkívül egy releváns módjai az olvasatnak (és nem mellékesen politikailag is fenntarthatók), azonban megfosztanak egy másfajta (szintén releváns) interpretáció lehetőségétől. Ezért dolgozatom célja egy olyan olvasat megvalósítása, amely a szexuális tematizációt nem kívánja allegorizálni, önálló tartalomként kezeli, ugyanakkor termékenyen beleilleszthető az eddigi diskurzusba. Ehhez pedig felhasználom a gender studies és a queer-elmélet egyes elméleti szövegeinek a szexualitásról és vágyról megfogalmazott állításait, bevonva ezeket a regényről szóló diskurzusba.</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430520">
    <w:multiLevelType w:val="hybridMultilevel"/>
    <w:lvl w:ilvl="0" w:tplc="704812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430520">
    <w:abstractNumId w:val="184305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61236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