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TARDY ANNA</w:t>
            </w:r>
          </w:p>
          <w:p w:rsidR="00C275A3" w:rsidRDefault="00A96AEC" w:rsidP="00C275A3">
            <w:pPr>
              <w:pStyle w:val="Hallgatokepzes"/>
            </w:pPr>
            <w:r>
              <w:t>irodalom- és kultúratudomány</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Szilágyi Zsófia</w:t>
            </w:r>
          </w:p>
          <w:p w:rsidR="00DB4822" w:rsidRDefault="00DB4822" w:rsidP="00E11062">
            <w:pPr>
              <w:pStyle w:val="Konzulensek"/>
            </w:pPr>
            <w:r w:rsidRPr="00DB4822">
              <w:t>tudományos munkatárs,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Közelítések a Tükörhöz: Móricz Zsigmond kéziratos Tükör-kötetei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elmúlt évtizedben felélénkült Móricz-kutatás egyik legígéretesebb fordulata, az író kéziratos hagyatékának felfedezése, feldolgozása és az életművet érintő diskurzusokba való beemelése, integrálása. A közelmúltban megjelentetett Napló-szövegek mellett a hagyatékban megtalálható úgynevezett Tükör-kötetek részleteibe is bepillanthatott az olvasó. A hagyatéki szövegek olyan sajátos karakterű halmaza ez, amely egyrészt elválasztható, elválasztandó más hagyatékrészektől, másrészt számos különböző aspektusú vizsgálatra ad lehetőséget, amelyek által máshonnan nem hozzáférhető információkkal bővíthetjük Móricz Zsigmond írói gyakorlatáról való tudásunkat.</w:t>
      </w:r>
      <w:r>
        <w:rPr>
          <w:color w:val="000000"/>
          <w:sz w:val="24"/>
          <w:szCs w:val="24"/>
        </w:rPr>
        <w:br/>
        <w:t xml:space="preserve">Dolgozatomban a kéziratcsoport általános jellemzése és bemutatása mellett az eddigiekben született megközelítési módok számba vételével és saját kutatási eredményeim tapasztalatából kiindulva olyan olvasási javaslatok felvázolására törekszem amely által a szövegeket alapvetően jellemző formai és tematikus heterogenitás, illetve dinamizmus feltárulhat.</w:t>
      </w:r>
      <w:r>
        <w:rPr>
          <w:color w:val="000000"/>
          <w:sz w:val="24"/>
          <w:szCs w:val="24"/>
        </w:rPr>
        <w:br/>
        <w:t xml:space="preserve">Ennek megfelelően a tárgyalt hagyatékrészt mind az életművön belül, mind az írói életrajz felől is megközelítve, illetve a szélesebb kontextusba helyezve, az irodalom hagyományos fogalmi keretein belül is vizsgálom.</w:t>
      </w:r>
      <w:r>
        <w:rPr>
          <w:color w:val="000000"/>
          <w:sz w:val="24"/>
          <w:szCs w:val="24"/>
        </w:rPr>
        <w:br/>
        <w:t xml:space="preserve">A Tükör által nemcsak Móricz írói műhelyébe nyerhetünk bepillantást, nemcsak szövegalakító gyakorlatáról tudhatunk meg többet, de magáról az alkotóról kialakult képet is más megvilágításba helyezhetjük, ezáltal a szövegegyüttes mindenképpen nélkülözhetetlen eleme korunk Móricz-kutatásának.</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27214">
    <w:multiLevelType w:val="hybridMultilevel"/>
    <w:lvl w:ilvl="0" w:tplc="96625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27214">
    <w:abstractNumId w:val="623272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276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