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TÓTH</w:t>
            </w:r>
          </w:p>
          <w:p w:rsidR="00C275A3" w:rsidRDefault="00A96AEC" w:rsidP="00C275A3">
            <w:pPr>
              <w:pStyle w:val="Hallgatokepzes"/>
            </w:pPr>
            <w:r>
              <w:t>Literary and Cultural Criticism</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Tarján</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"irregular criticism", Overview about Endre Illés's reviews in the Nyugat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dissertation deals with literary critques in the periodical Nyugat by Endre Illés.</w:t>
      </w:r>
    </w:p>
    <w:p>
      <w:pPr>
        <w:widowControl w:val="on"/>
        <w:pBdr/>
        <w:spacing w:before="240" w:after="240" w:line="240" w:lineRule="auto"/>
        <w:ind w:left="0" w:right="0"/>
        <w:jc w:val="left"/>
      </w:pPr>
      <w:r>
        <w:rPr>
          <w:color w:val="000000"/>
          <w:sz w:val="24"/>
          <w:szCs w:val="24"/>
        </w:rPr>
        <w:br/>
        <w:t xml:space="preserve">The contents is a part of that results which the author finds while it was researching Endre Illés’s work. The main reason of this dissertation is presenting the critic Endre Illés’s work between 1927 and 1941 focusing to the style of critics and characteristics. It follows that it don’t analyses each texts in detail. Rather Author trace the common feature of texts and specify that Illés’s opinion about the critics of general literary and himself as a critic</w:t>
      </w:r>
    </w:p>
    <w:p>
      <w:pPr>
        <w:widowControl w:val="on"/>
        <w:pBdr/>
        <w:spacing w:before="240" w:after="240" w:line="240" w:lineRule="auto"/>
        <w:ind w:left="0" w:right="0"/>
        <w:jc w:val="left"/>
      </w:pPr>
      <w:r>
        <w:rPr>
          <w:color w:val="000000"/>
          <w:sz w:val="24"/>
          <w:szCs w:val="24"/>
        </w:rPr>
        <w:br/>
        <w:t xml:space="preserve">The starting-point is the unit of the oeuvre in spite of its diversity as well as the artistic critique definition. This part of the dissertation base on György Lukács’s ideas what he drawn in his essay „On the Nature and Form of the Essay (A Letter to Leo Popper)”. Also refers to György Poszler’s theory of the „essayist generation” and take into consideration argue to Endre Illés's separation of generation.</w:t>
      </w:r>
    </w:p>
    <w:p>
      <w:pPr>
        <w:widowControl w:val="on"/>
        <w:pBdr/>
        <w:spacing w:before="240" w:after="240" w:line="240" w:lineRule="auto"/>
        <w:ind w:left="0" w:right="0"/>
        <w:jc w:val="left"/>
      </w:pPr>
      <w:r>
        <w:rPr>
          <w:color w:val="000000"/>
          <w:sz w:val="24"/>
          <w:szCs w:val="24"/>
        </w:rPr>
        <w:br/>
        <w:t xml:space="preserve">After this reasoning the dissertation brush up starting of Endre Illés’s work at the periodical Nyugat and his critical work.with the image of the journal. It describes also the role of Illés at the Nyugat and his relationship with Ernő Osvát and Mihály Babits too. Then it consult on the stylistic and writing characteristics of the critiques. The author underlies the frequency of the images, the medical register or rather the method of the critical diagnosis, the requirement of the lifefullness and the irony with the humor. The ascertainments of the text are illustrated by the instalments of the critiques.</w:t>
      </w:r>
    </w:p>
    <w:p>
      <w:pPr>
        <w:widowControl w:val="on"/>
        <w:pBdr/>
        <w:spacing w:before="240" w:after="240" w:line="240" w:lineRule="auto"/>
        <w:ind w:left="0" w:right="0"/>
        <w:jc w:val="left"/>
      </w:pPr>
      <w:r>
        <w:rPr>
          <w:color w:val="000000"/>
          <w:sz w:val="24"/>
          <w:szCs w:val="24"/>
        </w:rPr>
        <w:br/>
        <w:t xml:space="preserve">The dissertation gives a detailed description on the score of Endre Illés’s self-determination as critic and his views about the literary critiques. This part of the text drews the idea’s of Endre Illés about the pure, sovereign and apolitical critique.</w:t>
      </w:r>
    </w:p>
    <w:p>
      <w:pPr>
        <w:widowControl w:val="on"/>
        <w:pBdr/>
        <w:spacing w:before="240" w:after="240" w:line="240" w:lineRule="auto"/>
        <w:ind w:left="0" w:right="0"/>
        <w:jc w:val="left"/>
      </w:pPr>
      <w:r>
        <w:rPr>
          <w:color w:val="000000"/>
          <w:sz w:val="24"/>
          <w:szCs w:val="24"/>
        </w:rPr>
        <w:br/>
        <w:t xml:space="preserve">Finally comes the posterity’s view about the critic Endre Illés and the dissertation shows the possibilities of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71757">
    <w:multiLevelType w:val="hybridMultilevel"/>
    <w:lvl w:ilvl="0" w:tplc="84413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71757">
    <w:abstractNumId w:val="87571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4104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