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BALOGH</w:t>
            </w:r>
          </w:p>
          <w:p w:rsidR="00C275A3" w:rsidRDefault="00A96AEC" w:rsidP="00C275A3">
            <w:pPr>
              <w:pStyle w:val="Hallgatokepzes"/>
            </w:pPr>
            <w:r>
              <w:t> teacher of Hungarian, teacher of speech and language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Ágnes Veszelszki</w:t>
            </w:r>
          </w:p>
          <w:p w:rsidR="00DB4822" w:rsidRDefault="00DB4822" w:rsidP="00E11062">
            <w:pPr>
              <w:pStyle w:val="Konzulensek"/>
            </w:pPr>
            <w:r w:rsidRPr="00DB4822">
              <w:t>  professor’s assistant,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Study of the language environment in a computer game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research of computer games in Hungarian language was mainly dealt with psychology and sociology,but from a linguistic point of view only onomastics studied online games (especially naming, name choice). In my my essay I am examining the linguistic environment of a computer game (Defense of the Ancients-DotA) primarily on lexical level, analysing the chat texts of the official website (www.playdota.com) and a server with Hungarian language. In addition, in a questionnaire-based research I am studying how clear this game language is to those who do not deal with computer games.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research it is absolutely necessary to define the game as a specific communicational situation and context, furthermore sketching the unique situation of internet user sociolinguistic researches is essential, too. With the help of the text corpus I prove that typical and specific variety of language is attached to the computer games. In connection with this, I deal with the definition of the gaming-related language version (technical language, game language, hobby language) and with the dominance of English language attached to the games.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22057">
    <w:multiLevelType w:val="hybridMultilevel"/>
    <w:lvl w:ilvl="0" w:tplc="39865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22057">
    <w:abstractNumId w:val="68022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414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