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ÁGNES</w:t>
            </w:r>
          </w:p>
          <w:p w:rsidR="00C275A3" w:rsidRDefault="00A96AEC" w:rsidP="00C275A3">
            <w:pPr>
              <w:pStyle w:val="Hallgatokepzes"/>
            </w:pPr>
            <w:r>
              <w:t>Magyartanár, Nyelv- és beszédfejlesztő tanár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Gósy Mária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mentális lexikon jellemzői óvodáskorban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óvodás gyermekek mentális lexikonát vizsgálom. A leggyakoribb szókincsvizsgálati módszerek, amikor a gyermekeknek képeket kell felismerniük, és megnevezniük, illetve különböző kérdésekre kell választ adniuk. Ezen kívül alkalmazhatók a különböző asszociációs tesztek is, a gyermek szókincsének vizsgálatára. Korábbi kutatásaim és egyetemi tanulmányaim során lehetőségem volt megtapasztalni, hogy a használatban lévő szókincsvizsgálati tesztek nem mindig adnak objektív eredményeket. Gyakori például, hogy a képmegnevezés során az igéket jelölő ábrát is főnév segítségével nevezik meg a vizsgálati személyek.Problémát jelenthet a tesztek elvégzése során, hogy a gyermek csak egy szóval nevezheti meg az adott képet. Ilyenkor nem biztos, hogy a szót nem ismeri, gyakori, hogy csupán a kép alapján nem jött rá, vajon melyik szóra is gondoltak a teszt készítői. Jelen kutatásban a Meixner-féle szókincsvizsgálati teszt és LAPP teszt elvégzése mellett a vizsgálatban részt vevő gyermekek egy képleírási feladatot is kaptak, melynek eredményét digitálisan rögzítettem. A Meixner-féle szókincsvizsgálati teszttel a 4-8 éves gyermekek aktív szókincse, szótanulása vizsgálható. A vizsgálati eszközhöz négy nehézségi fokozatú képanyag tartozik, négy korcsoport vizsgálatához kidolgozva. A LAPP 3-8 eljárással szintén az aktív szókincs vizsgálható. A teszt 96 képet tartalmaz, melyeket segítség nélkül kell felismerniük a vizsgált személyeknek. A teszt 22 igét és 74 főnevet jelölő képet tartalmaz. A LAPP információt nyújt a főnevek és igék ismertségéről különböző életkorokban. A képleírás során vizsgáltam a gyermek által mondott leírás hosszát, illetve az előforduló szavakat (a szavak számát, szófaját, változatosságát). A két eredmény összevetésével pontosabb képet kaptam a gyermekek mentális lexikonáról.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45630">
    <w:multiLevelType w:val="hybridMultilevel"/>
    <w:lvl w:ilvl="0" w:tplc="32616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45630">
    <w:abstractNumId w:val="45845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602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