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SZABADOS</w:t>
            </w:r>
          </w:p>
          <w:p w:rsidR="00C275A3" w:rsidRDefault="00A96AEC" w:rsidP="00C275A3">
            <w:pPr>
              <w:pStyle w:val="Hallgatokepzes"/>
            </w:pPr>
            <w:r>
              <w:t>communication and media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Gács</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Citizen journalism - The civil reporter's role in the Cegléd conflict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Citizen journalism is an unavoidable part of recent media studies. Nowadays citizens, who feel responsible for their community, posess curiosity and determination levels above the average, get a more and more important role in the collection and distribution of newsfeed.</w:t>
      </w:r>
    </w:p>
    <w:p>
      <w:pPr>
        <w:widowControl w:val="on"/>
        <w:pBdr/>
        <w:spacing w:before="240" w:after="240" w:line="240" w:lineRule="auto"/>
        <w:ind w:left="0" w:right="0"/>
        <w:jc w:val="left"/>
      </w:pPr>
      <w:r>
        <w:rPr>
          <w:color w:val="000000"/>
          <w:sz w:val="24"/>
          <w:szCs w:val="24"/>
        </w:rPr>
        <w:t xml:space="preserve">"All medias flop, since we are working" - says a citizen repoter in the August of 2012 in Cegléd, in the Kékkő Street. Is he right or not? A reporter group consisting of three members (SoDI) broadcasted online live feed about the outburst and progress of the Cegléd conflict, which erupted among the local inhabitants, due to the constant truculence of Romanis, according to them. The National Guardists (~militia, far-right) also showed up in the town, finally about 70 to 80 police officers separated the two conflicting parties.</w:t>
      </w:r>
    </w:p>
    <w:p>
      <w:pPr>
        <w:widowControl w:val="on"/>
        <w:pBdr/>
        <w:spacing w:before="240" w:after="240" w:line="240" w:lineRule="auto"/>
        <w:ind w:left="0" w:right="0"/>
        <w:jc w:val="left"/>
      </w:pPr>
      <w:r>
        <w:rPr>
          <w:color w:val="000000"/>
          <w:sz w:val="24"/>
          <w:szCs w:val="24"/>
        </w:rPr>
        <w:t xml:space="preserve">In this study I present the forming conditions and ever-changing trends of citizen journalism, demonstrating Hungarian and foreign examples. Three interacting changes defines its development: the technology, social customs, and the transformation of the relation of media and publicity. Dependig on these aspects, there are countless joint and distinct paths in front of the mainstream and citizen media.</w:t>
      </w:r>
    </w:p>
    <w:p>
      <w:pPr>
        <w:widowControl w:val="on"/>
        <w:pBdr/>
        <w:spacing w:before="240" w:after="240" w:line="240" w:lineRule="auto"/>
        <w:ind w:left="0" w:right="0"/>
        <w:jc w:val="left"/>
      </w:pPr>
      <w:r>
        <w:rPr>
          <w:color w:val="000000"/>
          <w:sz w:val="24"/>
          <w:szCs w:val="24"/>
        </w:rPr>
        <w:t xml:space="preserve">One of the roles in citizen journalism is the expression of radical opinions, which currently is a very strong tendency in our country. A specific example is the Cegléd conflict broadcasted by SoDI, where the correspondant properly performs his duties: he comments and summarizes the events, makes interviews, keeps contact with the viewers, but during all these, he diplays open and hidden extreme right and exclusionary views. I examined the case in the context of other civil medias, as well as in the institutional media appearances. The research unveiled the correspontant’s derailed behavior and its consequences, furthermore the integration of this new tendecy to certain segments of society.</w:t>
      </w:r>
    </w:p>
    <w:p>
      <w:pPr>
        <w:widowControl w:val="on"/>
        <w:pBdr/>
        <w:spacing w:before="240" w:after="240" w:line="240" w:lineRule="auto"/>
        <w:ind w:left="0" w:right="0"/>
        <w:jc w:val="left"/>
      </w:pPr>
      <w:r>
        <w:rPr>
          <w:color w:val="000000"/>
          <w:sz w:val="24"/>
          <w:szCs w:val="24"/>
        </w:rPr>
        <w:t xml:space="preserve">Instead of the naiv inspectation on citizen media, nowadays seem to be more marked the radical and exclusionary ethos of news like the Cegléd conflict. This change can be considered as the price of expanded freedom of expression and the public, but probably more than that, the trend is not temporary. The question is, how to react to all of this in the various communities, the public opinion and mainstream media.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37803">
    <w:multiLevelType w:val="hybridMultilevel"/>
    <w:lvl w:ilvl="0" w:tplc="55118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37803">
    <w:abstractNumId w:val="57237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462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