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TÓTH</w:t>
            </w:r>
          </w:p>
          <w:p w:rsidR="00C275A3" w:rsidRDefault="00A96AEC" w:rsidP="00C275A3">
            <w:pPr>
              <w:pStyle w:val="Hallgatokepzes"/>
            </w:pPr>
            <w:r>
              <w:t>Film Studies MA</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Györgyi Vajdovich</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Evolving Role of the Bollywood Song Sequence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Bollywood cinema became globally known lately and one of its best-known features are the unique song-sequences. These sequences have a very complex role in Bollywood cinema both in the aspects of genre, narrative, film-style and also film-selling. This compound role can be originated in the unique roots of cultural antecedent of the Indian film, which also justifies the artistic authority of Bollywood cinema. This prominent function makes the analysis of the song sequences significant as the changes of their features reflects the changes of the history of Bollywood cinema.</w:t>
      </w:r>
    </w:p>
    <w:p>
      <w:pPr>
        <w:pBdr/>
        <w:spacing w:before="240" w:after="240" w:line="240" w:lineRule="auto"/>
        <w:ind w:left="0" w:right="0"/>
        <w:jc w:val="left"/>
      </w:pPr>
      <w:r>
        <w:rPr>
          <w:color w:val="000000"/>
          <w:sz w:val="24"/>
          <w:szCs w:val="24"/>
        </w:rPr>
        <w:t xml:space="preserve">The goal of this paper is to submit the evolution of the Bollywood song sequences’ roles and features by quantitative methods. This is considered in three well-defined film historical periods: the 1970s, which was the golden era of the classical masala films, the traditionalist films of the 1990s, and the newest films made after 2004, which hybridize the cinematic traditions of Bollywood and Western popular cinema. The corpus of this research involves 10 representative films of each three period – as this paper’s main concern is about mainstream cinema, this representative films were chosen by their box-office results, which can be considered as an indicator of their popular status. The method of the research is the statistical analysis and interpretation of the quantifiable characteristics of the song sequences of the films in the corpus.</w:t>
      </w:r>
    </w:p>
    <w:p>
      <w:pPr>
        <w:pBdr/>
        <w:spacing w:before="240" w:after="240" w:line="240" w:lineRule="auto"/>
        <w:ind w:left="0" w:right="0"/>
        <w:jc w:val="left"/>
      </w:pPr>
      <w:r>
        <w:rPr>
          <w:color w:val="000000"/>
          <w:sz w:val="24"/>
          <w:szCs w:val="24"/>
        </w:rPr>
        <w:t xml:space="preserve">The characteristics of the song sequences are examined in three main topics. First, the frequency and the temporal ratio of the sequences are analyzed. Second, the role and the features of the diegetic singing and dancing in the films representing the three historic eras are examined. Finally, the narrative role of the song sequences get compared to each other, namely that if they interrupt the continuity, if they advance the plot, and if the act of dancing and singing is explained diegetically or placed in context.</w:t>
      </w:r>
    </w:p>
    <w:p>
      <w:pPr>
        <w:pBdr/>
        <w:spacing w:before="240" w:after="240" w:line="240" w:lineRule="auto"/>
        <w:ind w:left="0" w:right="0"/>
        <w:jc w:val="left"/>
      </w:pPr>
      <w:r>
        <w:rPr>
          <w:color w:val="000000"/>
          <w:sz w:val="24"/>
          <w:szCs w:val="24"/>
        </w:rPr>
        <w:t xml:space="preserve">The detailed analysis of the song sequences from these aspects can point out fundamental processes in the history of Bollywood cinema, such as globalization, the growing influence of the western cinema, or the alteration of the primary audience of Bollywood films.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49788">
    <w:multiLevelType w:val="hybridMultilevel"/>
    <w:lvl w:ilvl="0" w:tplc="95701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49788">
    <w:abstractNumId w:val="60249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216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