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MOLNAR</w:t>
            </w:r>
          </w:p>
          <w:p w:rsidR="00C275A3" w:rsidRDefault="00A96AEC" w:rsidP="00C275A3">
            <w:pPr>
              <w:pStyle w:val="Hallgatokepzes"/>
            </w:pPr>
            <w:r>
              <w:t>Ethnography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Mohay</w:t>
            </w:r>
          </w:p>
          <w:p w:rsidR="00DB4822" w:rsidRDefault="00DB4822" w:rsidP="00E11062">
            <w:pPr>
              <w:pStyle w:val="Konzulensek"/>
            </w:pPr>
            <w:r w:rsidRPr="00DB4822">
              <w:t>habil.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Rebuilt peasant houses in Felsozsolca. An attempt to save old values through two examples.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While walking in Felsőzsolca remarkably many freshly built houses can be seen which preserved some characteristics of the peasant houses. The reason is the flood in 2010, which destroyed the adobe houses built in the 20th century. Throughout the reconstructions, dwelling houses were built instead, that bear the features of the architectural style of the village. The characters of the new houses compose continuity with their ancestors, which helps the occupants create the mood of homeliness again. In the study, it is scrutinized though the precedents of two families. The conceptions of the designer architects, the scale of values intended to convey the characteristics of the new buildings, and the needs of the dwellers are represented to demonstrate the process throughout which the intention and requirement of preserving the traditions meet.</w:t>
      </w:r>
    </w:p>
    <w:p>
      <w:pPr>
        <w:pBdr/>
        <w:spacing w:before="240" w:after="240" w:line="240" w:lineRule="auto"/>
        <w:ind w:left="0" w:right="0"/>
        <w:jc w:val="left"/>
      </w:pPr>
      <w:r>
        <w:rPr>
          <w:color w:val="000000"/>
          <w:sz w:val="24"/>
          <w:szCs w:val="24"/>
        </w:rPr>
        <w:t xml:space="preserve">After sketching the area and the circumstances after the flood, two adobes are analysed according to the pre-flood conditions; furthermore, the new buildings are also examined through the outlooks of the architects. The older ones did not keep their original form, because the owners have performed some restructurings on them. The planners new homes attempt to some kind of worldwiew and lifephilosophy, which can be summarised in three points: union of the family, tradition-following, and harmony with the nature. The interwiews with the owners show what the old houses mean to them and what their opinion about the new buildings is. It shows what for them, it is the re-creation of the original character of the houses and such tradition-following are what recreate the homeliness and to process the shock caused by the disaster.</w:t>
      </w:r>
    </w:p>
    <w:p>
      <w:pPr>
        <w:pBdr/>
        <w:spacing w:before="240" w:after="240" w:line="240" w:lineRule="auto"/>
        <w:ind w:left="0" w:right="0"/>
        <w:jc w:val="left"/>
      </w:pPr>
      <w:r>
        <w:rPr>
          <w:color w:val="000000"/>
          <w:sz w:val="24"/>
          <w:szCs w:val="24"/>
        </w:rPr>
        <w:t xml:space="preserve">I attempted to compare this example with other instances, like the flood of Bereg in 2001 and the disaster of Kolontár- Devecser in 2010. From these, it becomes questionable whether the rustic buildings have such a significance in every case as in Felsőzsolca. The present study was inspired by the new search conception of the Open-Air Ethnographical Muzeum, which considers it necessary to certify the housing culture in the present and in the last decades too. Hopefully present essay manages to show an interesting as well as relevant phenomenon, and to present what influence it has if the present is connected with the past after a disaster.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20165">
    <w:multiLevelType w:val="hybridMultilevel"/>
    <w:lvl w:ilvl="0" w:tplc="41252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20165">
    <w:abstractNumId w:val="37920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113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