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SZIKORA PATRÍCIA</w:t>
            </w:r>
          </w:p>
          <w:p w:rsidR="00C275A3" w:rsidRDefault="00A96AEC" w:rsidP="00C275A3">
            <w:pPr>
              <w:pStyle w:val="Hallgatokepzes"/>
            </w:pPr>
            <w:r>
              <w:t>klasszika filológia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László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Chronicon breve - A műfaj sajátosságai a 63-as jelzetű krónika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chronicon breve terminussal jelölt rövid krónikák a bizánci történetírás sajátos műfaját képezik. Szerzőjük ismeretlen, többnyire nem is kezelték őket önálló műként, emiatt hagyományozódásuk is megnehezíti tanulmányozásukat. A politikai, gazdasági, valamint vallási vonatkozású feljegyzések rövid, lényegre törő kijelentésekre szorítkoznak. A műfaj legnagyobb erénye az évről évre való szerkesztés: a IX. század után a bizánci történetírók műveiben visszaszorult az annalisztikus szerkesztésmód, a kiskrónikák azonban még Konstantinápoly eleste (1453) után is nagy számban jelentek meg.</w:t>
      </w:r>
      <w:r>
        <w:rPr>
          <w:color w:val="000000"/>
          <w:sz w:val="24"/>
          <w:szCs w:val="24"/>
        </w:rPr>
        <w:br/>
        <w:t xml:space="preserve">A kiskrónikákra a szövegkritikai kiadás megjelenése óta sem fordítottak kellő figyelmet, mindössze a szláv népek története és a török hódítás kapcsán foglalkoztak a témával. Holott a chronicon breve vizsgálata a magyar kutatók számára is érdekes lehet: majdnem 40 krónika tartalmaz bejegyzéseket a magyar történelemre vonatkozóan, amelyeknek még nem jelent meg nyomtatásban magyar fordítása. A műfaj jellegzetességeit a legtöbb magyar történelmi eseményről tudósító 63-as számmal jelölt krónika, illetve négy szövegvariánsának bejegyzései alapján elemzem. Jóllehet a lejegyzett események a magyar történelemre vonatkozóan kevéssé bővítik ismereteinket, a magyar tulajdonnevek igen változatos formában jelennek meg. A szövegeknek a klasszika filológia (ókortudomány) és a bizantinológia módszereit alkalmazó kritikai elemzése, és a kéziratok kodikológiai és paleográfiai vizsgálata új eredményeket hozhat. Dolgozatomban amellett, hogy általánosan vizsgálom és kontextusba helyezem a kiskrónikákat, a vizsgálatukban rejlő további lehetőségekre is föl kívánom hívni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56211">
    <w:multiLevelType w:val="hybridMultilevel"/>
    <w:lvl w:ilvl="0" w:tplc="12546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56211">
    <w:abstractNumId w:val="31456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3370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