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BARATI ANDRÁS</w:t>
            </w:r>
          </w:p>
          <w:p w:rsidR="00C275A3" w:rsidRDefault="00A96AEC" w:rsidP="00C275A3">
            <w:pPr>
              <w:pStyle w:val="Hallgatokepzes"/>
            </w:pPr>
            <w:r>
              <w:t>Iranisztika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Szántó Iván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Guwayni (XIII. század) és Rasid al-Din (XIV. század) mint forráskritikus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Irán történelmének alakulására a legnagyobb hatással az iszlám megérkezése után a mongol hódítás volt. A pusztító invázió után azonban Hülegü ulusza a különböző tudományágak támogatóivá vált, köztük a történetírásnak is. A korábbi évszázadokhoz képest a krónikák Perzsia történelméről elsősorban perzsa nyelven íródtak. A perzsa historiográfia ennek következtében a mongol korban érte el érett korszakát, melynek két legmeghatározóbb történetírója Guwayni és Rashid al-Din volt. Mindkét történetíró külön kötetet szentelt krónikáikban – a Tarikh-i Gahangushay-ban és a Gami' al-tawarikh-ban – az isma'iliták történetének. Azon belül is a legfontosabb és legterjedelmesebb részt az isma'iliták nizárita ágának megalapítója, Hasan-i Sabbah (megh. 1124) kapta.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életére vonatkozó forrásaink szűkösek, ugyanis a perzsiai nizárita isma'iliták alamuti korszaka (1094-1256) alatt született kevés írott anyag a mongol hódítás következtében elveszett. Csak néhány fontos nizárita munka élte túl különböző módokon a mongol pusztítást, például az ilkhánida (1256-1335) udvari történeti munkákban. Ezeket a nizárita munkákat ugyanis az ilkhánida kor perzsa történetírói látták és fel is használták műveikben, név szerint, Guwayni, Rashid al-Din és Kashani, akik a perzsiai nizárita közösség és állam alamuti időszakáról történeti forrásként szolgálnak. A legtöbb nizárita forrás, melyet ezek a szerzők használtak, hamarosan elveszett a 14. század első fele után.</w:t>
      </w:r>
      <w:r>
        <w:rPr>
          <w:color w:val="000000"/>
          <w:sz w:val="24"/>
          <w:szCs w:val="24"/>
        </w:rPr>
        <w:br/>
        <w:t xml:space="preserve">Ennek következményeként, ezek a perzsa történetírók lettek a legfontosabb tekintélyek e témakörben, nem csak az eseményekhez való időbeni közelségük, hanem azon kortárs isma'ilita források felhasználása miatt is, melyek számunkra mára már elérhetetlenek.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Hasan-i Sabbah életéről és alamuti uralmának főbb eseményeiről számol be a Sarguzasht-i Sayyidna című mű. Guwayni és Rashid al-Din is felhasználta ezt a munkát, melyet mindkét történetíró legfontosabb forrásának nevez meg. Kísérletet teszek annak megállapítására, hogy ez a bizonyos Sarguzašt-i Sayyidna mint történelmi forrás hitelesnek mondható-e, és arra, hogy Guwayni és Rashid al-Din kritikával illették-e forrásaikat, és ha igen, miként tették azt. Ehhez összehasonlítom a két munkát az általam kiválasztott „epizódok” alapján, majd forráskezelési, hangvételi, stílusbeli és megszerkesztettségbeli különbségeket kiemelve vonom le a szükséges következtetéseket.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864852">
    <w:multiLevelType w:val="hybridMultilevel"/>
    <w:lvl w:ilvl="0" w:tplc="40337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864852">
    <w:abstractNumId w:val="418648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32139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