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 VARJU</w:t>
            </w:r>
          </w:p>
          <w:p w:rsidR="00C275A3" w:rsidRDefault="00A96AEC" w:rsidP="00C275A3">
            <w:pPr>
              <w:pStyle w:val="Hallgatokepzes"/>
            </w:pPr>
            <w:r>
              <w:t>Maestría de literatura espanol e hispanoamericana</w:t>
            </w:r>
            <w:r>
              <w:br/>
            </w:r>
            <w:r w:rsidR="00E77B23">
              <w:t>MA, 3. semester</w:t>
            </w:r>
          </w:p>
          <w:p w:rsidR="00C265CE" w:rsidRPr="009E5FF1" w:rsidRDefault="00E77B23" w:rsidP="00C275A3">
            <w:pPr>
              <w:pStyle w:val="Hallgatokepzes"/>
              <w:rPr>
                <w:b/>
                <w:caps/>
              </w:rPr>
            </w:pPr>
            <w:r>
              <w:t>Universidad Eötvös Loránd de Budapest</w:t>
            </w:r>
            <w:r w:rsidR="00C275A3">
              <w:br/>
            </w:r>
            <w:r w:rsidR="00DB4822">
              <w:t> Facultad de Letras Lengua, literatura y cultura espanola</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Scholz</w:t>
            </w:r>
          </w:p>
          <w:p w:rsidR="00DB4822" w:rsidRDefault="00DB4822" w:rsidP="00E11062">
            <w:pPr>
              <w:pStyle w:val="Konzulensek"/>
            </w:pPr>
            <w:r w:rsidRPr="00DB4822">
              <w:t> catedrático habil., ELTE BTK Universidad Eötvös Loránd de Budapest
Facultad de Letras
Lengua, literatura y cultura espanola</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Relaciones inversas: la écfrasis y el esquema policíaco en Estrella distante de Roberto Bolaño</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El objetivo de mi trabajo es enumerar los procedimientos con los que se representa una realidad Histórica evocando la teoría de Imre Kertész según la que uno de los papeles de la ficción es la interpretación de los hechos históricos. Estiduando los trabajos hasta ahora publicados sobre esta obra y sobre La literatura nazi en América, intento crear una visión global para poder entender mejor esta novela corta que debido a su carácter juguetón ofrece innumerables posibilidades para el análisis.Establezco dos tipos de recursos utilizados dentro de la novela corta: algunos que crean referencias y otros que anulan estas mismas referencas. Expongo la importancia de las fotografías, el esquema policíaco, la creación de los secretos y el estilo calidoscópico como recursos utilizados para llevar a cabo la tarea asignada por Imre Kertész.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652519">
    <w:multiLevelType w:val="hybridMultilevel"/>
    <w:lvl w:ilvl="0" w:tplc="847739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652519">
    <w:abstractNumId w:val="346525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01138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