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BÁDER PETRA</w:t>
            </w:r>
          </w:p>
          <w:p w:rsidR="00C275A3" w:rsidRDefault="00A96AEC" w:rsidP="00C275A3">
            <w:pPr>
              <w:pStyle w:val="Hallgatokepzes"/>
            </w:pPr>
            <w:r>
              <w:t>Spanyol nyelv, irodalom és kultúra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Menczel Gabriella</w:t>
            </w:r>
          </w:p>
          <w:p w:rsidR="00DB4822" w:rsidRDefault="00DB4822" w:rsidP="00E11062">
            <w:pPr>
              <w:pStyle w:val="Konzulensek"/>
            </w:pPr>
            <w:r w:rsidRPr="00DB4822">
              <w:t>habil.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 lector como voyeur. Sexualidad y perversión en el futuro no es nuestro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Szexualitás és perverzió: A jövő nem a miénk című novelláskötet kulcsszavai. Az antológia olvasása közben felmerül egy olyan probléma, amely alapvetően befolyásolja az interpretációt: hogyan állapíthatjuk meg, hogy hol húzódik a határ erotikus irodalom és pornográfia között? A válaszadáshoz első lépésként elengedhetetlen, hogy a novellákban megjelenő szexualitás különböző fajtái és jellemzőit csoportosítsuk, illetve hogy ezzel párhuzamosan megvizsgáljuk, hogy a legfiatalabb latin-amerikai írók műveiben milyen célt szolgál a szexualitás és a perverziók irodalmi eszközként való alkalmazása. A dolgozat szövegelemzést követő záró fejezete esztétikai megközelítéssel egészül ki: milyen szerephez jut(hat) az olvasó pornográf művek értelmezése során? Az irodalmi művek által ábrázolt valóság vizsgálata közben mikor és hogyan alakul át voyeurré?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25213">
    <w:multiLevelType w:val="hybridMultilevel"/>
    <w:lvl w:ilvl="0" w:tplc="99416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25213">
    <w:abstractNumId w:val="86625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30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