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RAUSCH BARNA</w:t>
            </w:r>
          </w:p>
          <w:p w:rsidR="00C275A3" w:rsidRDefault="00A96AEC" w:rsidP="00C275A3">
            <w:pPr>
              <w:pStyle w:val="Hallgatokepzes"/>
            </w:pPr>
            <w:r>
              <w:t>Történelem 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SAMU GERGELY</w:t>
            </w:r>
          </w:p>
          <w:p w:rsidR="00DB4822" w:rsidRDefault="00C275A3" w:rsidP="004D7940">
            <w:pPr>
              <w:pStyle w:val="Hallgatokepzes"/>
            </w:pPr>
            <w:r>
              <w:t>Történelem</w:t>
            </w:r>
            <w:r w:rsidR="00A96AEC">
              <w:br/>
              <w:t>BA, 7.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VADÓCZ LÁSZLÓ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Krász Lilla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Felvilágosodás és laikus orvoslás Magyarországon 1750-1800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300" w:lineRule="auto"/>
        <w:ind w:left="0" w:right="0" w:firstLine="708"/>
        <w:jc w:val="both"/>
      </w:pPr>
      <w:r>
        <w:rPr>
          <w:rFonts w:ascii="'times new roman'" w:hAnsi="'times new roman'" w:cs="'times new roman'"/>
          <w:color w:val="000000"/>
          <w:sz w:val="24"/>
          <w:szCs w:val="24"/>
        </w:rPr>
        <w:t xml:space="preserve">Medikalizáció, professzionalizáció, uniformizáció, bürokratizáció: az utóbbi mintegy negyedszázad </w:t>
      </w:r>
      <w:r>
        <w:rPr>
          <w:rFonts w:ascii="'times new roman'" w:hAnsi="'times new roman'" w:cs="'times new roman'"/>
          <w:color w:val="000000"/>
          <w:sz w:val="24"/>
          <w:szCs w:val="24"/>
        </w:rPr>
        <w:t xml:space="preserve">orvos-, tudomány-, társadalomtörténeti és történeti antropológiai szakirodalma ezen fogalmakkal jellemzi 18. századi a Európát, csakúgy, mint a korabeli</w:t>
      </w:r>
      <w:r>
        <w:rPr>
          <w:rFonts w:ascii="'times new roman'" w:hAnsi="'times new roman'" w:cs="'times new roman'"/>
          <w:color w:val="000000"/>
          <w:sz w:val="24"/>
          <w:szCs w:val="24"/>
        </w:rPr>
        <w:t xml:space="preserve"> Habsburg Birodalmat. A birodalom </w:t>
      </w:r>
      <w:r>
        <w:rPr>
          <w:rFonts w:ascii="'times new roman'" w:hAnsi="'times new roman'" w:cs="'times new roman'"/>
          <w:color w:val="000000"/>
          <w:sz w:val="24"/>
          <w:szCs w:val="24"/>
        </w:rPr>
        <w:t xml:space="preserve">örökös tartományaiban és országaiban Mária Terézia és II. József által bevezetett átfogó, az élet szinte minden szegmensére kiterjedő reformkoncepciók sorában az egészségügy modernizációja talán a leglátványosabb eredményeket felmutatni képes területnek bizonyult.</w:t>
      </w:r>
      <w:r>
        <w:rPr>
          <w:rFonts w:ascii="'times new roman'" w:hAnsi="'times new roman'" w:cs="'times new roman'"/>
          <w:color w:val="000000"/>
          <w:sz w:val="24"/>
          <w:szCs w:val="24"/>
        </w:rPr>
        <w:t xml:space="preserve">Történeti jellegű kutatásunk az 1750-től 1800-ig terjedő időszakot öleli fel. Ennek középpontjában, a korszakban folyamatosan illegitim státuszú, a központi hatalom szemszögéből laikusnak számító gyógyítók állnak. Munkánk során bemutatjuk azokat a bürokratizálódási és medikalizációs folyamatokat, amelyek kontextusát képezik az adott személyek illegitim kategóriába való besorolásának. Felvázoljuk azokat a normatív intézkedéseket is, amelyek megteremtették a jogi alapját a laikus orvosok kirekesztésének. Ezek segítségével megvizsgáljuk azokat a hatalmi stratégiákat, amelyek mentén bizonyos, formális képzettséggel nem rendelkező, alapvetően empirikus tudással és gyakorlattal működő gyógyítókat megbélyegeztek és kirekesztettek. Mindezek után bemutatjuk azokat a tipológiákat, amelyek nyomán a törvényesség és az illegalitás határán generálódó konfliktusok leírhatók. Ezt követően szemléltetjük a korszak hivatalos orvosainak álláspontját az illegitim gyógyítókkal kapcsolatban. Végül kitérünk a laikus orvosoknak egy speciális, helyi viszonyok között felbukkanó típusára, az olejkárokra. A kirekesztő és néha befogadó stratégiákat konkrét esetekkel is szemléltetjük és alátámasztjuk, valamint ismertetjük a hivatalos orvosok álláspontját a kutatásunk tárgyát képező gyógyítókkal kapcsolatban. </w:t>
      </w:r>
      <w:r>
        <w:rPr>
          <w:rFonts w:ascii="'times new roman'" w:hAnsi="'times new roman'" w:cs="'times new roman'"/>
          <w:color w:val="000000"/>
          <w:sz w:val="24"/>
          <w:szCs w:val="24"/>
        </w:rPr>
        <w:t xml:space="preserve">A laikus gyógyítók sokszínű társadalmi rétegének tanulmányozása révén a korabeli magyarországi társadalom egészének működésébe nyerhetünk bepillantást.</w:t>
      </w:r>
      <w:r>
        <w:rPr>
          <w:rFonts w:ascii="'times new roman'" w:hAnsi="'times new roman'" w:cs="'times new roman'"/>
          <w:color w:val="000000"/>
          <w:sz w:val="24"/>
          <w:szCs w:val="24"/>
        </w:rPr>
        <w:t xml:space="preserve">A vizsgálatunk során megfigyeltük, hogy a laikus orvoslók szolgáltatásait a parasztoktól, a városlakó kézműves, kereskedő közegen át a nemesekig, valójában a legkülönbözőbb rendű-rangú ember igénybe vette. A velük szemben az államhatalom részéről normatívák és egyéb konkrét intézkedések formájában alkalmazott kirekesztő stratégiák ellenére tevékenységük a sokszínű, plurális egészségügyi piac szerves és az ország bizonyos régióiban elengedhetetlen és senki mással nem pótolható részét képezte.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257529">
    <w:multiLevelType w:val="hybridMultilevel"/>
    <w:lvl w:ilvl="0" w:tplc="476032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257529">
    <w:abstractNumId w:val="232575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95992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