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MONA</w:t>
            </w:r>
          </w:p>
          <w:p w:rsidR="00C275A3" w:rsidRDefault="00A96AEC" w:rsidP="00C275A3">
            <w:pPr>
              <w:pStyle w:val="Hallgatokepzes"/>
            </w:pPr>
            <w:r>
              <w:t>Meteorologist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László Lagzi</w:t>
            </w:r>
          </w:p>
          <w:p w:rsidR="00DB4822" w:rsidRDefault="00DB4822" w:rsidP="00E11062">
            <w:pPr>
              <w:pStyle w:val="Konzulensek"/>
            </w:pPr>
            <w:r w:rsidRPr="00DB4822">
              <w:t>associate professor, BME TTK</w:t>
            </w:r>
          </w:p>
        </w:tc>
      </w:tr>
      <w:tr w:rsidR="00DB4822" w:rsidTr="00DB4822">
        <w:tc>
          <w:tcPr>
            <w:tcW w:w="9854" w:type="dxa"/>
          </w:tcPr>
          <w:p w:rsidR="00DB4822" w:rsidRPr="00DB4822" w:rsidRDefault="00DB4822" w:rsidP="004D7940">
            <w:pPr>
              <w:pStyle w:val="Konzulensek"/>
            </w:pPr>
            <w:r w:rsidRPr="00DB4822">
              <w:t>Ágnes Havasi</w:t>
            </w:r>
          </w:p>
          <w:p w:rsidR="00DB4822" w:rsidRDefault="00DB4822" w:rsidP="00E11062">
            <w:pPr>
              <w:pStyle w:val="Konzulensek"/>
            </w:pPr>
            <w:r w:rsidRPr="00DB4822">
              <w:t>professor’s assistant,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Richardson extrapolation numerical applications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science one often faces the problem that even if we know the partial differential equations describing a natural phenomenon, we cannot calculate their solution in a closed or analytic form. Therefore, we have to develop approximation procedures for the solution of the obtained equations. Such procedures are called numerical models.</w:t>
      </w:r>
    </w:p>
    <w:p>
      <w:pPr>
        <w:pBdr/>
        <w:spacing w:before="240" w:after="240" w:line="240" w:lineRule="auto"/>
        <w:ind w:left="0" w:right="0"/>
        <w:jc w:val="left"/>
      </w:pPr>
      <w:r>
        <w:rPr>
          <w:color w:val="000000"/>
          <w:sz w:val="24"/>
          <w:szCs w:val="24"/>
        </w:rPr>
        <w:t xml:space="preserve">Several approximation strategies are used in numerical models, among which the most widespread ones are finite difference methods. These methods are based on the approximation of partial derivatives by difference quotients. The result of such a method is not always sufficiently accurate. What we mean by sufficiently accurate of course depends on the problem. The smaller is the differences in the quotient, the smaller the error. So, by reducing the step size, we usually get a more reliable result. Such approximation procedures can only be efficiently applied on computers. Then the only limit of accuracy is the computational capacity.</w:t>
      </w:r>
    </w:p>
    <w:p>
      <w:pPr>
        <w:pBdr/>
        <w:spacing w:before="240" w:after="240" w:line="240" w:lineRule="auto"/>
        <w:ind w:left="0" w:right="0"/>
        <w:jc w:val="left"/>
      </w:pPr>
      <w:r>
        <w:rPr>
          <w:color w:val="000000"/>
          <w:sz w:val="24"/>
          <w:szCs w:val="24"/>
        </w:rPr>
        <w:t xml:space="preserve">There is no general recipe for how one should construct a finite difference numerical model. Several approximation methods exist, which give less or more accurate numerical results by a given computational capacity. There exist highly accurate procedures which, however, require so huge computational resources that we have to do with a less accurate method requiring less computational costs. An ideal method would be able to give a reliable solution within reasonable computational time.</w:t>
      </w:r>
    </w:p>
    <w:p>
      <w:pPr>
        <w:pBdr/>
        <w:spacing w:before="240" w:after="240" w:line="240" w:lineRule="auto"/>
        <w:ind w:left="0" w:right="0"/>
        <w:jc w:val="left"/>
      </w:pPr>
      <w:r>
        <w:rPr>
          <w:color w:val="000000"/>
          <w:sz w:val="24"/>
          <w:szCs w:val="24"/>
        </w:rPr>
        <w:t xml:space="preserve">An example of a simple numerical device which has been shown to enhance the accuracy of a time integration method is Richardson extrapolation. In the past years a few theoretical and partly practical works have been written about this method. Detailed numerical applications, however, are rarely found in the literature. Therefore it is worth investigating whether this promising technique lives up to the expectations also in practice.</w:t>
      </w:r>
    </w:p>
    <w:p>
      <w:pPr>
        <w:pBdr/>
        <w:spacing w:before="240" w:after="240" w:line="240" w:lineRule="auto"/>
        <w:ind w:left="0" w:right="0"/>
        <w:jc w:val="left"/>
      </w:pPr>
      <w:r>
        <w:rPr>
          <w:color w:val="000000"/>
          <w:sz w:val="24"/>
          <w:szCs w:val="24"/>
        </w:rPr>
        <w:t xml:space="preserve">In this work we investigate the efficiency of the Richardson method in one-dimensional numerical (diffusion, advection and reaction-diffusion) problems. As we will see, the extrapolation procedure gives extremely convincing results in comparison with the traditional explicit Euler method. By the same computational costs the Richardson extrapolation as applied to the explicit Euler method can be several times more accurate than the Euler method in itself.</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826992">
    <w:multiLevelType w:val="hybridMultilevel"/>
    <w:lvl w:ilvl="0" w:tplc="453866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826992">
    <w:abstractNumId w:val="258269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65787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