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KOHLMANN</w:t>
            </w:r>
          </w:p>
          <w:p w:rsidR="00C275A3" w:rsidRDefault="00A96AEC" w:rsidP="00C275A3">
            <w:pPr>
              <w:pStyle w:val="Hallgatokepzes"/>
            </w:pPr>
            <w:r>
              <w:t>Meteorology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 Kolláth</w:t>
            </w:r>
          </w:p>
          <w:p w:rsidR="00DB4822" w:rsidRDefault="00DB4822" w:rsidP="00E11062">
            <w:pPr>
              <w:pStyle w:val="Konzulensek"/>
            </w:pPr>
            <w:r w:rsidRPr="00DB4822">
              <w:t>Senior Counselor,  Hungarian Meteorological Service</w:t>
            </w:r>
          </w:p>
        </w:tc>
      </w:tr>
      <w:tr w:rsidR="00DB4822" w:rsidTr="00DB4822">
        <w:tc>
          <w:tcPr>
            <w:tcW w:w="9854" w:type="dxa"/>
          </w:tcPr>
          <w:p w:rsidR="00DB4822" w:rsidRPr="00DB4822" w:rsidRDefault="00DB4822" w:rsidP="004D7940">
            <w:pPr>
              <w:pStyle w:val="Konzulensek"/>
            </w:pPr>
            <w:r w:rsidRPr="00DB4822">
              <w:t>István Matyasovszky</w:t>
            </w:r>
          </w:p>
          <w:p w:rsidR="00DB4822" w:rsidRDefault="00DB4822" w:rsidP="00E11062">
            <w:pPr>
              <w:pStyle w:val="Konzulensek"/>
            </w:pPr>
            <w:r w:rsidRPr="00DB4822">
              <w:t>associate professor,  ELTE TTK Department Of Meteorology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derived convective indices and parameters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utilization of sounding-derived indices has become an important step of severe storm forecasting and operational synoptics in Hungary. These incices and parameters have been introduced to the scientific audience over the course of the last half of the 20th century, and became popular because of their simple but reliable way of highlighting atmospheric environments which favour severe storm formation and maintenence.</w:t>
      </w:r>
    </w:p>
    <w:p>
      <w:pPr>
        <w:pBdr/>
        <w:spacing w:before="240" w:after="240" w:line="240" w:lineRule="auto"/>
        <w:ind w:left="0" w:right="0"/>
        <w:jc w:val="left"/>
      </w:pPr>
      <w:r>
        <w:rPr>
          <w:color w:val="000000"/>
          <w:sz w:val="24"/>
          <w:szCs w:val="24"/>
        </w:rPr>
        <w:t xml:space="preserve">We rely on multiple sets of data in our research, including an archive of analysis-derived convective indices, created from ECMWF analysis data of 3 hour temporal and 0.25° × 0,25° of spatial resolution, available from 2005 to 2011 and radar data available from 2008 to 2012, with temporal resolution of 15 minutes. For this dataset, we created an algorythm wich allows us to set a wide array of multiple conditions for our compared datasets to assess conditions favouring severe weather events characherized by radar data.</w:t>
      </w:r>
    </w:p>
    <w:p>
      <w:pPr>
        <w:pBdr/>
        <w:spacing w:before="240" w:after="240" w:line="240" w:lineRule="auto"/>
        <w:ind w:left="0" w:right="0"/>
        <w:jc w:val="left"/>
      </w:pPr>
      <w:r>
        <w:rPr>
          <w:color w:val="000000"/>
          <w:sz w:val="24"/>
          <w:szCs w:val="24"/>
        </w:rPr>
        <w:t xml:space="preserve">The goal of this research is to create a tool for educational and research-oriented case studies. The studies would consider cases determined by conditions set by international research in this field as well as less typical, but significant severe events. The algorythm also allows us to research less utilized convective parameters and indices over Hungary and to conduct statisctic studies, helping to narrow down the conditions favouring severe storm formation in the Carpathian Basin.</w:t>
      </w:r>
    </w:p>
    <w:p>
      <w:pPr>
        <w:pBdr/>
        <w:spacing w:before="240" w:after="240" w:line="240" w:lineRule="auto"/>
        <w:ind w:left="0" w:right="0"/>
        <w:jc w:val="left"/>
      </w:pPr>
      <w:r>
        <w:rPr>
          <w:color w:val="000000"/>
          <w:sz w:val="24"/>
          <w:szCs w:val="24"/>
        </w:rPr>
        <w:t xml:space="preserve">Our long term goals include the study of linear mesoscale convective systems over Hungary and the creation of an automated severe storm map algorythm, highlighting potentially endangered areas and the expected severe events.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41824">
    <w:multiLevelType w:val="hybridMultilevel"/>
    <w:lvl w:ilvl="0" w:tplc="56551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41824">
    <w:abstractNumId w:val="83741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701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