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MONA</w:t>
            </w:r>
          </w:p>
          <w:p w:rsidR="00C275A3" w:rsidRDefault="00A96AEC" w:rsidP="00C275A3">
            <w:pPr>
              <w:pStyle w:val="Hallgatokepzes"/>
            </w:pPr>
            <w:r>
              <w:t>Meteorologist</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Horváth</w:t>
            </w:r>
          </w:p>
          <w:p w:rsidR="00DB4822" w:rsidRDefault="00DB4822" w:rsidP="00E11062">
            <w:pPr>
              <w:pStyle w:val="Konzulensek"/>
            </w:pPr>
            <w:r w:rsidRPr="00DB4822">
              <w:t>chief counsellor,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study of lightning radar meteorology and numerical tools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Lightning is probably the earth's most extreme natural phenomena, so it is worth examining whether a storm cell electrical activity of which depends on meteorological factors. The rain and wind runway, reducing the cell's energy. Members serve for release this replenishment of the cell upflow zone of intake air masses. It is very important to the life of a thunderstorm to the environment compared to what it was in the air mass forming cells, as in a dry and cool air parcel has no positive effect on the strength of the cell, but it has a warm and humid air can strengthen the storms. Realistic starting point, assume that the electrical activity of thunderstorms depends on the pathways of the cell in which their lives. Assume that the storm surge is closely related to the product of the kind collected by air, by type. A warm and humid air will be so strong within the area of ​​cells, which are able to absorb as much as possible from the domain. A logical assumption is that these cells will be those that were able to explore the wider area of ​​range. These include moving the front or back of advanced cells, where the field has had time to recover, potentially suitable raw material for thunderstorms province.</w:t>
      </w:r>
    </w:p>
    <w:p>
      <w:pPr>
        <w:widowControl w:val="on"/>
        <w:pBdr/>
        <w:spacing w:before="240" w:after="240" w:line="240" w:lineRule="auto"/>
        <w:ind w:left="0" w:right="0"/>
        <w:jc w:val="left"/>
      </w:pPr>
      <w:r>
        <w:rPr>
          <w:color w:val="000000"/>
          <w:sz w:val="24"/>
          <w:szCs w:val="24"/>
        </w:rPr>
        <w:t xml:space="preserve">We should examine whether a cell lives and what type of electrical activity which was on its way, which could take effect with the environment. In this analysis, the first step is to determine the exact manner thunderstorm cell. TITAN suitable for cell identification algorithm, which under the right conditions can approach the ellipses cells, used as input files for the weather radar. If we already have the cells, the LINET lightning localization system are easily detected by the system of each cell so that you can get the lightning the cell properties in the time step. All this could be developed further by examining the individual cells in a moment of time is complete sequentiality, or prepare a cell tracking system. As a result, the lifetime of the individual cells can be tested for electrical properties. If we compare these areas swept by the cell, then we have seen that the preferred route and thunderstorms in advanced active than their peers.</w:t>
      </w:r>
    </w:p>
    <w:p>
      <w:pPr>
        <w:widowControl w:val="on"/>
        <w:pBdr/>
        <w:spacing w:before="240" w:after="240" w:line="240" w:lineRule="auto"/>
        <w:ind w:left="0" w:right="0"/>
        <w:jc w:val="left"/>
      </w:pPr>
      <w:r>
        <w:rPr>
          <w:color w:val="000000"/>
          <w:sz w:val="24"/>
          <w:szCs w:val="24"/>
        </w:rPr>
        <w:t xml:space="preserve">In this paper, following the ones described above were examined in 2012-th year storm groups, and the above-described theory supporting the results were reached, that is advanced ahead of electrically active cells like the later, followed by cells.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64130">
    <w:multiLevelType w:val="hybridMultilevel"/>
    <w:lvl w:ilvl="0" w:tplc="85163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64130">
    <w:abstractNumId w:val="170641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578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