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BÁTORI ISTVÁN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Valéria</w:t>
            </w:r>
          </w:p>
          <w:p w:rsidR="00DB4822" w:rsidRDefault="00DB4822" w:rsidP="00E11062">
            <w:pPr>
              <w:pStyle w:val="Konzulensek"/>
            </w:pPr>
            <w:r w:rsidRPr="00DB4822">
              <w:t>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Erdélyi vármegyék Árpád-kori településneveinek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Árpád-kori Kolozs, Doboka és Erdélyi Fehér vármegyék településneveinek összehasonlító névrendszertani vizsgálatát végzem el. A vizsgálat alapjául GYÖRFFY GYÖRGY „Az Árpád-kori Magyarország történeti földrajza” című monográfiájának névanyaga szolgál. Célom, hogy a helynevek elemzésekor a nyelvi jellemzők mellett azokra a nyelven kívüli tényezőkre is reflektáljak, amelyek valamilyen módon nyomot hagytak a helynévrendszeren.</w:t>
      </w:r>
      <w:r>
        <w:rPr>
          <w:color w:val="000000"/>
          <w:sz w:val="24"/>
          <w:szCs w:val="24"/>
        </w:rPr>
        <w:br/>
        <w:t xml:space="preserve">A névállomány nyelvi elemzését HOFFMANN ISTVÁN helynévelemzési modellje alapján végzem el, s a neveket leíró és történeti szempontból is értékelem. A leíró szempontú vizsgálat során a nevek elemzése két szinten valósítható meg: funkcionális-szemantikai és lexikális-morfológiai szinten. A funkcionális-szemantikai elemzés célja az, hogy a helynevekben meghúzódó névadási motivációt felderítse. Ennek segítségével arról is képet kaphatunk, hogy az adott korban élt ember a környezetéből milyen dolgoknak tulajdonított kiemelkedő szerepet, vagy milyen jellemzőik alapján alkotta meg és használta a számára fontos helyek elnevezését. A lexikális-morfológiai elemzés segítségével pedig az deríthető fel, hogy az adott elnevezést milyen módon, milyen nyelvi elemrendszert és nyelvi eszközöket felhasználva hozza létre a névadó közösség. A két szint eredményeinek összevetésével feltárhatóak a vizsgált korpusz belső összefüggései, meghatározó mintázatai. A szerkezeti vizsgálat két szintje mellett a keletkezés- és változástörténeti vizsgálat arra szolgál, hogy a helyneveket történeti szempontból értékeljük. Ebben a vizsgálatban nem csupán az egyes konkrét településnevek keletkezése, illetve változása kerül középpontba, hanem egyidejűleg a névrendszer mozgása is. Az tudniillik, hogy mely korszakokban milyen típusú nevek alakultak, milyen névadási sajátosságokkal, illetve milyen változástípusok jellemzik a névrendszer egészének átstrukturálódását.</w:t>
      </w:r>
      <w:r>
        <w:rPr>
          <w:color w:val="000000"/>
          <w:sz w:val="24"/>
          <w:szCs w:val="24"/>
        </w:rPr>
        <w:br/>
        <w:t xml:space="preserve">A névanyag rendszertani jellemzőinek feltárása során az összehasonlító vizsgálat lehetőségeit is igyekszem kiaknázni: részben a három vármegye névadási sajátosságaiban megmutatkozó eltérésekre hívom fel a figyelmet, részben pedig szélesebb összefüggésben, azaz a Kárpát-medencei helynévrendszer kontextusában is érvényesítem ezt a szempontot.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16149">
    <w:multiLevelType w:val="hybridMultilevel"/>
    <w:lvl w:ilvl="0" w:tplc="36246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16149">
    <w:abstractNumId w:val="444161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5238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