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ÁKOS VARGA</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Pólya, Éva</w:t>
            </w:r>
          </w:p>
          <w:p w:rsidR="00DB4822" w:rsidRDefault="00DB4822" w:rsidP="00E11062">
            <w:pPr>
              <w:pStyle w:val="Konzulensek"/>
            </w:pPr>
            <w:r w:rsidRPr="00DB4822">
              <w:t>college senior lecturer,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 Launch of Nescafé Dolce Gusto in Hungary and Research into Domestic Coffee Consumption Habits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significant changes have been observed in coffee consumption habits in Hungary. Coffee beverages which contain milk (like latte macchiato, cappuccino) have become more and more popular among coffee consumers, and more and more consumers have tasted high-quality coffee.</w:t>
      </w:r>
    </w:p>
    <w:p>
      <w:pPr>
        <w:widowControl w:val="on"/>
        <w:pBdr/>
        <w:spacing w:before="240" w:after="240" w:line="240" w:lineRule="auto"/>
        <w:ind w:left="0" w:right="0"/>
        <w:jc w:val="left"/>
      </w:pPr>
      <w:r>
        <w:rPr>
          <w:color w:val="000000"/>
          <w:sz w:val="24"/>
          <w:szCs w:val="24"/>
        </w:rPr>
        <w:t xml:space="preserve">These changing trends had been recognized by Nestlé too, therefore the company introduced Nescafé Dolce Gusto capsule coffee system in autumn 2009. Not only high-quality coffee, but also eye-catching coffee specialities (like latte macchiato) can be made with Dolce Gusto coffee machine and the associated coffee capsules. The system not only makes fascinating coffee beverages, but also satisfies the demanding needs of consumers who like high-quality coffees and coffee specialities. This product means much more than just ‘satisfying the needs’, its aim is to provide enjoyment and create a real coffee shop atmosphere.</w:t>
      </w:r>
    </w:p>
    <w:p>
      <w:pPr>
        <w:widowControl w:val="on"/>
        <w:pBdr/>
        <w:spacing w:before="240" w:after="240" w:line="240" w:lineRule="auto"/>
        <w:ind w:left="0" w:right="0"/>
        <w:jc w:val="left"/>
      </w:pPr>
      <w:r>
        <w:rPr>
          <w:color w:val="000000"/>
          <w:sz w:val="24"/>
          <w:szCs w:val="24"/>
        </w:rPr>
        <w:t xml:space="preserve">In my paper, I introduce the world of coffee and Nestlé, which is one of the largest food companies in the world, I analyse the process of new product development and the market launch of Nescafé Dolce Gusto in Hungary, furthermore I describe my primary research in detail (quantitative and qualitative research, observations).</w:t>
      </w:r>
    </w:p>
    <w:p>
      <w:pPr>
        <w:widowControl w:val="on"/>
        <w:pBdr/>
        <w:spacing w:before="240" w:after="240" w:line="240" w:lineRule="auto"/>
        <w:ind w:left="0" w:right="0"/>
        <w:jc w:val="left"/>
      </w:pPr>
      <w:r>
        <w:rPr>
          <w:color w:val="000000"/>
          <w:sz w:val="24"/>
          <w:szCs w:val="24"/>
        </w:rPr>
        <w:t xml:space="preserve">In my primary research, I have found that changing trends are being experienced in domestic coffee consumption habits: the popularity of coffee specialities is increasing and consumers expect coffee machines to make high-quality coffee, and making coffee should not be difficult. Nescafé Dolce Gusto is able to meet these requirements.</w:t>
      </w:r>
    </w:p>
    <w:p>
      <w:pPr>
        <w:widowControl w:val="on"/>
        <w:pBdr/>
        <w:spacing w:before="240" w:after="240" w:line="240" w:lineRule="auto"/>
        <w:ind w:left="0" w:right="0"/>
        <w:jc w:val="left"/>
      </w:pPr>
      <w:r>
        <w:rPr>
          <w:color w:val="000000"/>
          <w:sz w:val="24"/>
          <w:szCs w:val="24"/>
        </w:rPr>
        <w:t xml:space="preserve">The results of my quantitative research reveal that Nescafé Dolce Gusto have caught consumers' attention, the brand awareness is significant among those who filled out my questionnaire and market data show that consumers are willing to pay more for it (the price of Dolce Gusto and capsules is higher than that of competing brands – nevertheless, the brand is the market leader). The key to its success is that the system has dominant benefits: you can make coffee specialities, hot and cold beverages and tea as well.</w:t>
      </w:r>
    </w:p>
    <w:p>
      <w:pPr>
        <w:widowControl w:val="on"/>
        <w:pBdr/>
        <w:spacing w:before="240" w:after="240" w:line="240" w:lineRule="auto"/>
        <w:ind w:left="0" w:right="0"/>
        <w:jc w:val="left"/>
      </w:pPr>
      <w:r>
        <w:rPr>
          <w:color w:val="000000"/>
          <w:sz w:val="24"/>
          <w:szCs w:val="24"/>
        </w:rPr>
        <w:t xml:space="preserve">I am sure that using the right marketing strategy the market share of Dolce Gusto can be increased if more and more consumers move ‘their favourite coffee shops’ to their homes.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28997">
    <w:multiLevelType w:val="hybridMultilevel"/>
    <w:lvl w:ilvl="0" w:tplc="24091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28997">
    <w:abstractNumId w:val="39428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468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