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CSEKE BENCE</w:t>
            </w:r>
          </w:p>
          <w:p w:rsidR="00C275A3" w:rsidRDefault="00A96AEC" w:rsidP="00C275A3">
            <w:pPr>
              <w:pStyle w:val="Hallgatokepzes"/>
            </w:pPr>
            <w:r>
              <w:t>Nemzetközi tanulmányok</w:t>
            </w:r>
            <w:r>
              <w:br/>
            </w:r>
            <w:r w:rsidR="00E77B23">
              <w:t>BA, 5.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Sógor Dániel</w:t>
            </w:r>
          </w:p>
          <w:p w:rsidR="00DB4822" w:rsidRDefault="00DB4822" w:rsidP="00E11062">
            <w:pPr>
              <w:pStyle w:val="Konzulensek"/>
            </w:pPr>
            <w:r w:rsidRPr="00DB4822">
              <w:t>PhD aspiráns,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Iráni Iszlám Köztársaság nukleáris törekvései</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Dolgozatomban a kurrens és nagy horderővel rendelkező iráni nukleáris program részleteit, eltitkolt fejlesztéseit valamint a kiegészítő hadi-stratégiai kapacitásokat mutatom be. Mivel a perzsa állam nukleáris aspirációi a nemzetközi közösségben bizalmatlanságot keltenek, ezért fokozott figyelmet érdemel a téma tárgyalása. Alapvetően ez motivált a témában történő értekezésre.</w:t>
      </w:r>
      <w:r>
        <w:rPr>
          <w:color w:val="000000"/>
          <w:sz w:val="24"/>
          <w:szCs w:val="24"/>
        </w:rPr>
        <w:br/>
        <w:t xml:space="preserve">Az iráni nukleáris kapacitások kiépítése amerikai segítséggel már az ötvenes években kezdetüket vették, azonban az iszlám forradalom után kikerült az állandó nyugati ellenőrzés alól. Az iszlamista vallási rezsim irányítása alatt tovább folytak a nukleáris kapacitások kiépítései, de az iraki-iráni háborút követően nyugati nyomásra megerősödött a gyanú, hogy a nukleáris komplexumokban titokban atomfegyvereket fejlesztenek ki az iráni tudósok. Mivel a nukleáris kapacitásokhoz kiépítéséhez ugyanazok a technológiák szükségesek, mint az energiafejlesztéshez elengedhetetlen urándúsítási folyamatokhoz, ezért Teherán titkos urándúsítási fejlesztései és kapacitásnövelései az ENSZ-ben 2003-ban hatalmas botrányt váltottak ki. Az akkori iráni elnök, Khamenei a nemzetközi együttműködést támogatta, de Ahmedinedzsád 2005-ös győzelmét követően újra elhidegültek Irán nemzetközi kapcsolatai, mivel az új elnök ismételten beindította az urándúsító központokat és intenzív fegyverkezésbe kezdett.</w:t>
      </w:r>
      <w:r>
        <w:rPr>
          <w:color w:val="000000"/>
          <w:sz w:val="24"/>
          <w:szCs w:val="24"/>
        </w:rPr>
        <w:br/>
        <w:t xml:space="preserve">Habár a Nemzetközi Atomenergiai Ügynökségnek nem sikerült bebizonyítani a nukleáris fegyverkezés vádját, ezért Teheránt nem lehet gyanúsítani a nemzetközi szerződések megszegésével. De ugyanakkor az iráni vezetés sem tiszteli a szerződések elvi tartalmát a nemzetközi kooperáció tekintetében.</w:t>
      </w:r>
      <w:r>
        <w:rPr>
          <w:color w:val="000000"/>
          <w:sz w:val="24"/>
          <w:szCs w:val="24"/>
        </w:rPr>
        <w:br/>
        <w:t xml:space="preserve">A nukleáris aspirációk miatt Irán több unilaterális és ENSZ szankciót kénytelen elszenvedni, aminek köszönhetően Kína, India, Japán, Dél-Korea kivételével a legtöbb ország leállította az iráni kőolajszállítmányokat. Ennek köszönhetően a perzsa állam devizatartalékai drasztikusan lecsökkentek és az iráni valuta történelmi mélypontra került a dollárral szemben.</w:t>
      </w:r>
      <w:r>
        <w:rPr>
          <w:color w:val="000000"/>
          <w:sz w:val="24"/>
          <w:szCs w:val="24"/>
        </w:rPr>
        <w:br/>
        <w:t xml:space="preserve">Annyit biztosan kijelenthetünk, hogy a jelenlegi helyzet tarthatatlanná vált, ezért mindenféleképpen szükséges egy nemzetközi szerződés tető alá hozatala. Erre kapacitálja Teheránt a P5 államcsoport is, de az eddigi tárgyalások nem hoztak átütő eredményeket az iráni vezetés hajthatatlansága miatt. A további fejleményeket nagyban befolyásolhatják a 2013-as iráni elnökválasztás eredménye és az Obama-adminisztráció külpolitikai döntései.</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02575">
    <w:multiLevelType w:val="hybridMultilevel"/>
    <w:lvl w:ilvl="0" w:tplc="21661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02575">
    <w:abstractNumId w:val="42102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368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