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CZINKÓCZI SÁNDOR</w:t>
            </w:r>
          </w:p>
          <w:p w:rsidR="00C275A3" w:rsidRDefault="00A96AEC" w:rsidP="00C275A3">
            <w:pPr>
              <w:pStyle w:val="Hallgatokepzes"/>
            </w:pPr>
            <w:r>
              <w:t>Nemzetközi Tanulmányok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Szentgyörgyi József</w:t>
            </w:r>
          </w:p>
          <w:p w:rsidR="00DB4822" w:rsidRDefault="00DB4822" w:rsidP="00E11062">
            <w:pPr>
              <w:pStyle w:val="Konzulensek"/>
            </w:pPr>
            <w:r w:rsidRPr="00DB4822">
              <w:t>egy.tanársegéd, ELTE TÁTK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Hogyan nő össze, ami összetartozik? Németország keleti tartományainak felzárkóztatása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azt az ellenmondásos helyzetet vizsgáltam meg, hogy a német újraegyesítés következtében hogyan alakult ki az a helyet, hogy Németország mint Európa egyik legfejlettebb gazdasága olyan területi egyenlőtlenségekkel rendelkezik, amelyek leginkább az egykori szocialista berendezkedésű, kelet-európai államokra jellemző. Bemutatom ennek a sajátos gazdasági és politikai helyzetnek a kialakulását és kezelését.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keleti és nyugati tartományok között a mai napig meglévő jelentős különbségek ellenére a felzárkóztatási politika mégis sikeresnek mondható. A dolgozat bemutatja, hogy a föderalizmus és a szociális piacgazdaság jegyében milyen támogatási eszközökkel lehetséges egy olyan területfejlesztési rendszer kialakítása, amely az alkotmányos előírásoknak megfelelően a lehető legnagyobb mértékben biztosítja az ország területén az életfeltételek egyenértékűségét.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6475768">
    <w:multiLevelType w:val="hybridMultilevel"/>
    <w:lvl w:ilvl="0" w:tplc="5432044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6475768">
    <w:abstractNumId w:val="8647576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3345074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