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BOGNÁR</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MÁTÉ ANDRÁS CSERÉP</w:t>
            </w:r>
          </w:p>
          <w:p w:rsidR="00DB4822" w:rsidRDefault="00C275A3" w:rsidP="004D7940">
            <w:pPr>
              <w:pStyle w:val="Hallgatokepzes"/>
            </w:pPr>
            <w:r>
              <w:t>Software Information Technologist</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Virág Varga</w:t>
            </w:r>
          </w:p>
          <w:p w:rsidR="00DB4822" w:rsidRDefault="00DB4822" w:rsidP="00E11062">
            <w:pPr>
              <w:pStyle w:val="Konzulensek"/>
            </w:pPr>
            <w:r w:rsidRPr="00DB4822">
              <w:t>Ph.D. student,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Generic software model visualization framework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increase in the size of the software systems involves a growth in their complexity. The support to comprehend these complicated software systems became an active topic and task in the software development industry nowadays to improve the maintainability and extensibility of the software products. In software analytics, one of the most dynamically developed fields today is static source code analysis. The visualization of the retrieved data in different views and projections produces an efficient assistance in the process of comprehension.</w:t>
      </w:r>
    </w:p>
    <w:p>
      <w:pPr>
        <w:widowControl w:val="on"/>
        <w:pBdr/>
        <w:spacing w:before="240" w:after="240" w:line="240" w:lineRule="auto"/>
        <w:ind w:left="0" w:right="0"/>
        <w:jc w:val="left"/>
      </w:pPr>
      <w:r>
        <w:rPr>
          <w:color w:val="000000"/>
          <w:sz w:val="24"/>
          <w:szCs w:val="24"/>
        </w:rPr>
        <w:t xml:space="preserve">Our thesis presents an open source, abstract, language-independent framework including a software model and a visualization support engine that conduces to the development of software visualization applications and may serve as a basis for them.</w:t>
      </w:r>
    </w:p>
    <w:p>
      <w:pPr>
        <w:widowControl w:val="on"/>
        <w:pBdr/>
        <w:spacing w:before="240" w:after="240" w:line="240" w:lineRule="auto"/>
        <w:ind w:left="0" w:right="0"/>
        <w:jc w:val="left"/>
      </w:pPr>
      <w:r>
        <w:rPr>
          <w:color w:val="000000"/>
          <w:sz w:val="24"/>
          <w:szCs w:val="24"/>
        </w:rPr>
        <w:t xml:space="preserve">The direct text-based analysis of the source code cannot be performed efficiently, hence such a higher level representation shall be chosen, in which these tasks can be defined in a simple and efficient way. A typical solution for this problem is to represent the source code with its syntax-based hierarchical structure, i.e. the abstract syntax tree.</w:t>
      </w:r>
    </w:p>
    <w:p>
      <w:pPr>
        <w:widowControl w:val="on"/>
        <w:pBdr/>
        <w:spacing w:before="240" w:after="240" w:line="240" w:lineRule="auto"/>
        <w:ind w:left="0" w:right="0"/>
        <w:jc w:val="left"/>
      </w:pPr>
      <w:r>
        <w:rPr>
          <w:color w:val="000000"/>
          <w:sz w:val="24"/>
          <w:szCs w:val="24"/>
        </w:rPr>
        <w:t xml:space="preserve">The goal of our thesis was to design and implement a framework consisting of two components, one responsible for modelling the source code of the analyzed program and the other visualizing it.</w:t>
      </w:r>
    </w:p>
    <w:p>
      <w:pPr>
        <w:widowControl w:val="on"/>
        <w:pBdr/>
        <w:spacing w:before="240" w:after="240" w:line="240" w:lineRule="auto"/>
        <w:ind w:left="0" w:right="0"/>
        <w:jc w:val="left"/>
      </w:pPr>
      <w:r>
        <w:rPr>
          <w:color w:val="000000"/>
          <w:sz w:val="24"/>
          <w:szCs w:val="24"/>
        </w:rPr>
        <w:t xml:space="preserve">The lower level layer of the framework defines a software model as an generalization of the abstract syntax tree. Besides this model is capable of representing syntax trees in a language-independent way, the relation between the syntactic elements of the analyzed program can also be defined arbitrarily. Thus, the structure of the source code can be examined in different hierarchical levels.</w:t>
      </w:r>
    </w:p>
    <w:p>
      <w:pPr>
        <w:widowControl w:val="on"/>
        <w:pBdr/>
        <w:spacing w:before="240" w:after="240" w:line="240" w:lineRule="auto"/>
        <w:ind w:left="0" w:right="0"/>
        <w:jc w:val="left"/>
      </w:pPr>
      <w:r>
        <w:rPr>
          <w:color w:val="000000"/>
          <w:sz w:val="24"/>
          <w:szCs w:val="24"/>
        </w:rPr>
        <w:t xml:space="preserve">Based on the previous layer, the visualization support engine provides a common interface towards the views and extends the software model with filter, annotation and transformation capabilities. Automatic synchronization of views displaying the same model prevents the user from losing context.</w:t>
      </w:r>
    </w:p>
    <w:p>
      <w:pPr>
        <w:widowControl w:val="on"/>
        <w:pBdr/>
        <w:spacing w:before="240" w:after="240" w:line="240" w:lineRule="auto"/>
        <w:ind w:left="0" w:right="0"/>
        <w:jc w:val="left"/>
      </w:pPr>
      <w:r>
        <w:rPr>
          <w:color w:val="000000"/>
          <w:sz w:val="24"/>
          <w:szCs w:val="24"/>
        </w:rPr>
        <w:t xml:space="preserve">The practical usability of our accomplishment is verified by the concrete utilization of our framework in a code comprehension and software visualization application, developed at the Faculty of Informatics, Eötvös Loránd University.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32545">
    <w:multiLevelType w:val="hybridMultilevel"/>
    <w:lvl w:ilvl="0" w:tplc="30673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32545">
    <w:abstractNumId w:val="41932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114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