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NÉMETH</w:t>
            </w:r>
          </w:p>
          <w:p w:rsidR="00C275A3" w:rsidRDefault="00A96AEC" w:rsidP="00C275A3">
            <w:pPr>
              <w:pStyle w:val="Hallgatokepzes"/>
            </w:pPr>
            <w:r>
              <w:t>Computer Science</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Tóth</w:t>
            </w:r>
          </w:p>
          <w:p w:rsidR="00DB4822" w:rsidRDefault="00DB4822" w:rsidP="00E11062">
            <w:pPr>
              <w:pStyle w:val="Konzulensek"/>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access optimization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Efficient and fast applications require optimized and effective data representation. RefactorErl uses an abstract graph to represent Erlang source code. For processing large scale industrial applications the tool needs to perform operations faster than the current prototype implementations. Finding an efficient representation of the abstract graph to achieve faster data processing is the main purpose of this thesis. The secondary goal is to redesign the abstract graph implementation into a new structure.</w:t>
      </w:r>
    </w:p>
    <w:p>
      <w:pPr>
        <w:widowControl w:val="on"/>
        <w:pBdr/>
        <w:spacing w:before="240" w:after="240" w:line="240" w:lineRule="auto"/>
        <w:ind w:left="0" w:right="0"/>
        <w:jc w:val="left"/>
      </w:pPr>
      <w:r>
        <w:rPr>
          <w:color w:val="000000"/>
          <w:sz w:val="24"/>
          <w:szCs w:val="24"/>
        </w:rPr>
        <w:t xml:space="preserve">My contribution was started with the creation of the graph abstraction. Based on the concept I implemented a new graph database to prove the viability of the abstraction and the extensibility of RefactorErl. As the main topic of this thesis I have defined data structures and algorithms to optimize performance. The graph database is restructured into a layered architecture to improve overall data access in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33679">
    <w:multiLevelType w:val="hybridMultilevel"/>
    <w:lvl w:ilvl="0" w:tplc="20617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33679">
    <w:abstractNumId w:val="49833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944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