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VIGULA</w:t>
            </w:r>
          </w:p>
          <w:p w:rsidR="00C275A3" w:rsidRDefault="00A96AEC" w:rsidP="00C275A3">
            <w:pPr>
              <w:pStyle w:val="Hallgatokepzes"/>
            </w:pPr>
            <w:r>
              <w:t>Applied Mathematics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Krisztian Tichler dr.</w:t>
            </w:r>
          </w:p>
          <w:p w:rsidR="00DB4822" w:rsidRDefault="00DB4822" w:rsidP="00E11062">
            <w:pPr>
              <w:pStyle w:val="Konzulensek"/>
            </w:pPr>
            <w:r w:rsidRPr="00DB4822">
              <w:t>  assistant professor, ELTE IK</w:t>
            </w:r>
          </w:p>
        </w:tc>
      </w:tr>
      <w:tr w:rsidR="00DB4822" w:rsidTr="00DB4822">
        <w:tc>
          <w:tcPr>
            <w:tcW w:w="9854" w:type="dxa"/>
          </w:tcPr>
          <w:p w:rsidR="00DB4822" w:rsidRPr="00DB4822" w:rsidRDefault="00DB4822" w:rsidP="004D7940">
            <w:pPr>
              <w:pStyle w:val="Konzulensek"/>
            </w:pPr>
            <w:r w:rsidRPr="00DB4822">
              <w:t>Peter Kovacs</w:t>
            </w:r>
          </w:p>
          <w:p w:rsidR="00DB4822" w:rsidRDefault="00DB4822" w:rsidP="00E11062">
            <w:pPr>
              <w:pStyle w:val="Konzulensek"/>
            </w:pPr>
            <w:r w:rsidRPr="00DB4822">
              <w:t>software developer,  ChemAxon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substructure search algorithms in Cheminformatics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Cheminformatics is a rapidly growing, exciting area which implies interesting challenges for information technology beyond chemical background. It helps us to select pharmaceutical research directions and reduce the numbers of costly research tests. We try to predict the possible outcome of the experiment using our mathematical and information technological knowledge. In the first step we represent the molecules as graphs. After that we study the resulting graphs.</w:t>
      </w:r>
      <w:r>
        <w:rPr>
          <w:color w:val="000000"/>
          <w:sz w:val="24"/>
          <w:szCs w:val="24"/>
        </w:rPr>
        <w:br/>
        <w:t xml:space="preserve">In a typical task we have to decide if given two molecules, the target molecule contains the query molecule as a substructure. In mathematical sense we examine if the two graphs specified by the molecules are subgraph isomorphic. This is a well-known NP-complete problem.</w:t>
      </w:r>
      <w:r>
        <w:rPr>
          <w:color w:val="000000"/>
          <w:sz w:val="24"/>
          <w:szCs w:val="24"/>
        </w:rPr>
        <w:br/>
        <w:t xml:space="preserve">In this paper we give an overview of algorithms related to the subgraph isomorphism problem. We implemented the two most commonly used methods, the Ullmann algorithm and VF2. We also applied a new method, QuickSI which calculates an optimal atom order in the query molecule. We implemented these methods using heuristics that exploit characteristics of molecules (e.g. bounded degree, vertex and edge labels) and determined the heuristics-combinations which gave us the best performance. In some application it is also necessary to compute all possible mappings between the query and the target structure therefore we also considered this problem.</w:t>
      </w:r>
      <w:r>
        <w:rPr>
          <w:color w:val="000000"/>
          <w:sz w:val="24"/>
          <w:szCs w:val="24"/>
        </w:rPr>
        <w:br/>
        <w:t xml:space="preserve">We tested the correctness and efficiency of our implementations on real data sets. In summary the running time of the Ullmann algorithm and VF2 with the heuristics has significantly decreased finding either the first or all matchings between the query and the target structure. The VF2 algorithm turned out to be significantly more efficient than the widely known and popular Ullmann algorithm.</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18625">
    <w:multiLevelType w:val="hybridMultilevel"/>
    <w:lvl w:ilvl="0" w:tplc="81112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18625">
    <w:abstractNumId w:val="58418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515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