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MELINDA PÓTFI</w:t>
            </w:r>
          </w:p>
          <w:p w:rsidR="00C275A3" w:rsidRDefault="00A96AEC" w:rsidP="00C275A3">
            <w:pPr>
              <w:pStyle w:val="Hallgatokepzes"/>
            </w:pPr>
            <w:r>
              <w:t>Andragogy</w:t>
            </w:r>
            <w:r>
              <w:br/>
            </w:r>
            <w:r w:rsidR="00E77B23">
              <w:t>BA, 3.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Hercegh-Dankó</w:t>
            </w:r>
          </w:p>
          <w:p w:rsidR="00DB4822" w:rsidRDefault="00DB4822" w:rsidP="00E11062">
            <w:pPr>
              <w:pStyle w:val="Konzulensek"/>
            </w:pPr>
            <w:r w:rsidRPr="00DB4822">
              <w:t>Professor's Assistant,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Is classical music really unnecessary?!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Melinda Pótfi: IS CLASSICAL MUSIC REALLY UNNECESSARY?!</w:t>
      </w:r>
    </w:p>
    <w:p>
      <w:pPr>
        <w:pBdr/>
        <w:spacing w:before="240" w:after="240" w:line="240" w:lineRule="auto"/>
        <w:ind w:left="0" w:right="0"/>
        <w:jc w:val="left"/>
      </w:pPr>
      <w:r>
        <w:rPr>
          <w:color w:val="000000"/>
          <w:sz w:val="24"/>
          <w:szCs w:val="24"/>
        </w:rPr>
        <w:t xml:space="preserve">CULTURE CONSUMPTION PATTERNS ON THE BASIS OF TWO SECONDARY SCHOOLS IN DEBRECEN</w:t>
      </w:r>
    </w:p>
    <w:p>
      <w:pPr>
        <w:pBdr/>
        <w:spacing w:before="240" w:after="240" w:line="240" w:lineRule="auto"/>
        <w:ind w:left="0" w:right="0"/>
        <w:jc w:val="left"/>
      </w:pPr>
      <w:r>
        <w:rPr>
          <w:color w:val="000000"/>
          <w:sz w:val="24"/>
          <w:szCs w:val="24"/>
        </w:rPr>
        <w:t xml:space="preserve">In my paper, I have studied the culture consumption of youngsters, more precisely, I focused on two branches of culture. The targets of my analysis were students from Ady Endre Secondary Grammar School and from Kodály Zoltán Secondary School of Music.They were chosen because their norm and value system is stilldeveloping. This process is mostly influenced by the four areas I have studied, namely family, school, friends and the media.</w:t>
      </w:r>
    </w:p>
    <w:p>
      <w:pPr>
        <w:pBdr/>
        <w:spacing w:before="240" w:after="240" w:line="240" w:lineRule="auto"/>
        <w:ind w:left="0" w:right="0"/>
        <w:jc w:val="left"/>
      </w:pPr>
      <w:r>
        <w:rPr>
          <w:color w:val="000000"/>
          <w:sz w:val="24"/>
          <w:szCs w:val="24"/>
        </w:rPr>
        <w:t xml:space="preserve">My paper has two main parts; the first one includes the theoretical background of my research while the second part is analyzes my basic assumptions.</w:t>
      </w:r>
    </w:p>
    <w:p>
      <w:pPr>
        <w:pBdr/>
        <w:spacing w:before="240" w:after="240" w:line="240" w:lineRule="auto"/>
        <w:ind w:left="0" w:right="0"/>
        <w:jc w:val="left"/>
      </w:pPr>
      <w:r>
        <w:rPr>
          <w:color w:val="000000"/>
          <w:sz w:val="24"/>
          <w:szCs w:val="24"/>
        </w:rPr>
        <w:t xml:space="preserve">As theoretical background information I clarify some definitions used in my study, such as culture, and it sareas and branches. I also define the frameworks of the given socialgroups and their relation to culture. I took a closer look at classical and modern culture consumption patterns as well as two branches of classical culture; the popularity of classical music concerts and the atrical performances. In order to use definitons correctly I have studied the explanations and phrasings of various researchers and scholars.</w:t>
      </w:r>
    </w:p>
    <w:p>
      <w:pPr>
        <w:pBdr/>
        <w:spacing w:before="240" w:after="240" w:line="240" w:lineRule="auto"/>
        <w:ind w:left="0" w:right="0"/>
        <w:jc w:val="left"/>
      </w:pPr>
      <w:r>
        <w:rPr>
          <w:color w:val="000000"/>
          <w:sz w:val="24"/>
          <w:szCs w:val="24"/>
        </w:rPr>
        <w:t xml:space="preserve">The practical part of my paper focuses on the relation of secondary school students to the four areas already mentioned; family, school, friends and the media, considering culture consumption.</w:t>
      </w:r>
    </w:p>
    <w:p>
      <w:pPr>
        <w:pBdr/>
        <w:spacing w:before="240" w:after="240" w:line="240" w:lineRule="auto"/>
        <w:ind w:left="0" w:right="0"/>
        <w:jc w:val="left"/>
      </w:pPr>
      <w:r>
        <w:rPr>
          <w:color w:val="000000"/>
          <w:sz w:val="24"/>
          <w:szCs w:val="24"/>
        </w:rPr>
        <w:t xml:space="preserve">The main finding of the paper is that it was possible to examine an area that is pushed into the background nowadays – and it was reached through a specialsocial group. However, at the end of my research I managed to get positive feedback.</w:t>
      </w:r>
    </w:p>
    <w:p>
      <w:pPr>
        <w:pBdr/>
        <w:spacing w:before="240" w:after="240" w:line="240" w:lineRule="auto"/>
        <w:ind w:left="0" w:right="0"/>
        <w:jc w:val="left"/>
      </w:pPr>
      <w:r>
        <w:rPr>
          <w:color w:val="000000"/>
          <w:sz w:val="24"/>
          <w:szCs w:val="24"/>
        </w:rPr>
        <w:t xml:space="preserve">Key words:</w:t>
      </w:r>
    </w:p>
    <w:p>
      <w:pPr>
        <w:pBdr/>
        <w:spacing w:before="240" w:after="240" w:line="240" w:lineRule="auto"/>
        <w:ind w:left="0" w:right="0"/>
        <w:jc w:val="left"/>
      </w:pPr>
      <w:r>
        <w:rPr>
          <w:color w:val="000000"/>
          <w:sz w:val="24"/>
          <w:szCs w:val="24"/>
        </w:rPr>
        <w:t xml:space="preserve">culture and societyclassical culture consumptionmodern culture consumption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659306">
    <w:multiLevelType w:val="hybridMultilevel"/>
    <w:lvl w:ilvl="0" w:tplc="364241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659306">
    <w:abstractNumId w:val="346593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09106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