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SZÁSZFALVI ZSÓFIA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Engler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református egyház szerepe az újraindult népfőiskolai mozgalomban. A hazai népfőiskolai mozgalmak református vonala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századi globális jelenségek, illetve a lokális közösségek újrafelfedezése teremtette változásokra, kihívásokra a hazai, így a református egyház által szervezett népfőiskolák különbözőképpen próbálnak reagálni.</w:t>
      </w:r>
      <w:r>
        <w:rPr>
          <w:color w:val="000000"/>
          <w:sz w:val="24"/>
          <w:szCs w:val="24"/>
        </w:rPr>
        <w:br/>
        <w:t xml:space="preserve">A népfőiskolai gondolat lényege részben ennek színterét megteremteni, lehetőséget adni a közösségformálási szándéknak.</w:t>
      </w:r>
      <w:r>
        <w:rPr>
          <w:color w:val="000000"/>
          <w:sz w:val="24"/>
          <w:szCs w:val="24"/>
        </w:rPr>
        <w:br/>
        <w:t xml:space="preserve">Az emberek számára napjainkban az átélhető egységet a helyi közösségi szint jelentheti, ott tapasztalhatják meg, hogy képesek hatással lenni a közéleti, gazdasági, kulturális, szociális viszonyokra, illetve ez jelenti a gyakorlati munkavégzés terét, keretét is.</w:t>
      </w:r>
      <w:r>
        <w:rPr>
          <w:color w:val="000000"/>
          <w:sz w:val="24"/>
          <w:szCs w:val="24"/>
        </w:rPr>
        <w:br/>
        <w:t xml:space="preserve">A dolgozatban a „folkehøjskole” eredeti mintájára is visszautalva, a magyar történeti háttér áttekintésén keresztül szeretném bemutatni a népfőiskolák értékképviseletét, nevelési elveit, aktualitásukat, vagyis mindazt a többletértéket, mely működőképes 170 év után is, s amit az Európai Unió is preferál oly módon, hogy a felnőttek képzését támogató programját Grundtvigról, a népfőiskolák atyjáról nevezte el.</w:t>
      </w:r>
      <w:r>
        <w:rPr>
          <w:color w:val="000000"/>
          <w:sz w:val="24"/>
          <w:szCs w:val="24"/>
        </w:rPr>
        <w:br/>
        <w:t xml:space="preserve">A dolgozatban az alábbi kérdéseket igyekeztem megválaszolni: Milyen funkciója van az újraindult református népfőiskoláknak? Mi a népfőiskolák célja, változott-e a korábbi mozgalom időszakához képest? Mi a célcsoport? Kiket érnek el? Mit tud megvalósítani kitűzött céljaiból a hazai mozgalom református vonala?</w:t>
      </w:r>
      <w:r>
        <w:rPr>
          <w:color w:val="000000"/>
          <w:sz w:val="24"/>
          <w:szCs w:val="24"/>
        </w:rPr>
        <w:br/>
        <w:t xml:space="preserve">Kutatás során a releváns szakirodalom áttekintése, a sárospataki „református szekció” munkájának, a Váci Református Népfőiskola meglátogatása feltérképezése, helyszíni vizsgálata mellett a két református népfőiskola vezetőivel való interjúkészítés történt meg.</w:t>
      </w:r>
      <w:r>
        <w:rPr>
          <w:color w:val="000000"/>
          <w:sz w:val="24"/>
          <w:szCs w:val="24"/>
        </w:rPr>
        <w:br/>
        <w:t xml:space="preserve">Mindezek alapján megállapíthatjuk, hogy az egyház szerepvállalásának ebben a munkában nem csak múltja, hanem legitimációja és jelene is van, jövőbeli tevékenységét pedig elősegíti, megalapozza, hogy az egyház helyzetéből adódóan átlátja a közösség szükségleteit, ismeri a helyi lakosságot, adottságait és igényeit, ezért képes közösséget szervezni, megerősíteni és szervezőerejével mozgósítani az emberi kapcsolatokat, tevékenységével pedig választ tud adni a valós egyéni szükségletekre.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16147">
    <w:multiLevelType w:val="hybridMultilevel"/>
    <w:lvl w:ilvl="0" w:tplc="58133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16147">
    <w:abstractNumId w:val="36916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944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