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NAGY-SANDOR</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Veres-Szekely</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tiger cannot change its stripes” The price of cognitive performance from a psychogenetic perspective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Every person has a different perception of the world and we rely on our information processing abilities to guide us through this task. Genetic factors explain part of these individual differences in cognitive performance (about 50%, according to Plomin, 2001). Main goal of psychogenetic research is to define inherited components of these differences. One of the most important gene variants responsible for encoding proteins of neural dopaminergic transmission is the 7-repeat allele of the Variable Tandem Repeat Polymorphism in the Dopamine D4 receptor gene (DRD4-VNTR).</w:t>
      </w:r>
      <w:r>
        <w:rPr>
          <w:color w:val="000000"/>
          <w:sz w:val="24"/>
          <w:szCs w:val="24"/>
        </w:rPr>
        <w:br/>
        <w:t xml:space="preserve">My research is based on a recent finding of Hungarian researchers linking performance measures in cognitive tasks to the DRD4-VNTR. According to their results, average response time of 7-repeat allele-carriers was slower as compared to non-carriers. I analyzed association between performance in a picture-naming task and the 7-repeat allele. Naming the pictures that appear on the computer screen took more time for the elderly, than for younger participants. When analyzing genetic effects I found that presence of the 7-repeat allele decreased cognitive performance indicators, but only in the age group over 35 years (results were presented at the Kardos Lajos Psychology Competition, 2012).</w:t>
      </w:r>
      <w:r>
        <w:rPr>
          <w:color w:val="000000"/>
          <w:sz w:val="24"/>
          <w:szCs w:val="24"/>
        </w:rPr>
        <w:br/>
        <w:t xml:space="preserve">Speed of response is influenced by many factors, not only age. Basic hypothesis of my present study was that the effect of the 7-allele is stronger in case of difficult images with more than one possible response. 204 volunteers provided non-invasive DNA samples, from which our partner institution analyzed the DRD4-VNTR variants within the framework of our collaborative research. I calculated multiple cognitive performance indicators from the raw response speed and variability data of the applied picture-naming task.</w:t>
      </w:r>
      <w:r>
        <w:rPr>
          <w:color w:val="000000"/>
          <w:sz w:val="24"/>
          <w:szCs w:val="24"/>
        </w:rPr>
        <w:br/>
        <w:t xml:space="preserve">Does the number of the answer have a genetic basis? Those, who carry the 7-repeat allele, gave more answers (p &lt;0.051), but this effect characterized only the elderly. Further analysis revealed a three-way interaction (p &lt;0.012) between age, difficulty of the task, and genetic factors of cognitive performance. Response time of older subjects (age&lt;35) with the 7-repeat allele was slower, especially in case of difficult images. In contrast, in the younger group this task was easier for the 7-repeat allele carriers.</w:t>
      </w:r>
      <w:r>
        <w:rPr>
          <w:color w:val="000000"/>
          <w:sz w:val="24"/>
          <w:szCs w:val="24"/>
        </w:rPr>
        <w:br/>
        <w:t xml:space="preserve">My results enrich our knowledge about inherited components of information processing speed, and also indicate importance of age and certain situational factors in psychogenetic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06833">
    <w:multiLevelType w:val="hybridMultilevel"/>
    <w:lvl w:ilvl="0" w:tplc="46913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06833">
    <w:abstractNumId w:val="86806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682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