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JAKUS</w:t>
            </w:r>
          </w:p>
          <w:p w:rsidR="00C275A3" w:rsidRDefault="00A96AEC" w:rsidP="00C275A3">
            <w:pPr>
              <w:pStyle w:val="Hallgatokepzes"/>
            </w:pPr>
            <w:r>
              <w:t>Psychologist with Specialisation in Social and Organizational Psychology</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Mihaly Berkics</w:t>
            </w:r>
          </w:p>
          <w:p w:rsidR="00DB4822" w:rsidRDefault="00DB4822" w:rsidP="00E11062">
            <w:pPr>
              <w:pStyle w:val="Konzulensek"/>
            </w:pPr>
            <w:r w:rsidRPr="00DB4822">
              <w:t>assistant professor, ELTE PPK Eötvös Loránd University Faculty of Education and Psychology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Competitors and Social Justification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this study was to explore three topics within social justification on special sample of competitors from three sports. The investigated aspects by the research are (a) emotional, cognitive, interpersonal and behavioural responses to winning and losing (Fülöp &amp; Berkics, 2007); (b) belief in a just world (Dalbert 1999), but in regard to the sample the items from the scale were transformed into belief in a just sport and (c) system justification (Kay &amp; Jost, 2003). Participants were 401 competitors from three different sports: kayak-canoe (138 persons), handball (130 persons) and boxing (133 persons). Plenty of them are the best sportsmen and sportswomen in Hungary, some of them are undisputedly the best in Europe and in the world. The research includes the answers of nine olympic champions (kayak-canoe), seven world champions (professional boxing: WBA, WBC; amateur boxing, kick-boxing, k-1), and the team, which won the EHF Cup (handball). The sample rate between men and women was balanced, approximately fifty-fifty percent. Due to the study’s exploratory proper null hypothesis wasn’t involved. The result of the factor analysis revealed three different types of coping with winning (W1. Narcissistic pleasure; W2. Abandoned pleasure; W3. Anxiety, fear), and four different types of coping with losing (L1. Immediate, intensive negative feelings; L2. long range, blunt negative feelings; L3. Giving up, deactivation; L4. Negative feelings against the winner). The types of coping with winning and losing showed the following significant correlations: the competitor, who responds to winning with narcissistic pleasure, in case of losing reacts with giving up and deactivation. The sportsman and sportswoman, who feels after winning abandoned pleasure, after be vanquished responds with long range, blunt negative feelings without immediate, intensive negative feelings, and negative feeling against the winner (latter two factors correlate with W2 in negative rate). The contender, who has high value on the dimension of anxiety and fear after winning, has immediate, intensive negative feelings and negative feelings against the winner if he or she be defeated.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294279">
    <w:multiLevelType w:val="hybridMultilevel"/>
    <w:lvl w:ilvl="0" w:tplc="46339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294279">
    <w:abstractNumId w:val="632942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59950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