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KOJOUHAROVA PETIA S.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Krajcsi Attila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numerikus szimbólumok automatikus feldolgozása numerikus Stroop feladatban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ismereteink szerint az arab számjegyek automatikusan aktiválják a hozzájuk kapcsolódó mennyiséget. Az arab számjegyek egy olyan mennyiség jelölés, amelyet életünk során korán tanuljuk meg, és használjuk, így az automatikussága hosszú ideig tartó gyakorlás eredménye. A kutatásunk során azt vizsgáltuk, hogy újonnan megtanult számjelölés esetében mennyire lesz automatikus a mennyiség aktiválása.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jelentés automatikus aktiválása többféleképpen is vizsgálható. Az egyik jól ismert és elterjedt módszer a méret kongruencia hatást vizsgáló feladat, más néven numerikus Stroop feladat. A résztvevő két számot lát, amelyek fizikai méretükben és számértékükben is különböznek (pl. 5 és </w:t>
      </w:r>
      <w:r>
        <w:rPr>
          <w:color w:val="000000"/>
          <w:position w:val="4"/>
          <w:sz w:val="21"/>
          <w:szCs w:val="21"/>
          <w:vertAlign w:val="superscript"/>
        </w:rPr>
        <w:t xml:space="preserve">9</w:t>
      </w:r>
      <w:r>
        <w:rPr>
          <w:color w:val="000000"/>
          <w:sz w:val="24"/>
          <w:szCs w:val="24"/>
        </w:rPr>
        <w:t xml:space="preserve">). A numerikus Stroop feladatnak két változata lehet. Az egyiknél arról kell dönteni, hogy melyik szám fizikai mérete nagyobb, a másik változatban számérték alapján kell  választani. Így a feladatban két tulajdonság alapján lehet döntést hozni, ahol az egyik tulajdonság releváns, a másik irreleváns – a jelölések fizikai mérete és a szám (mennyiség) értékük. Egy számpáron belül a két tulajdonság lehet kongruens egymással, ahol a nagyobb fizikai méret nagyobb számértéket is jelent, vagy inkongruens, ahol a nagyobb számértékű számnak kisebb a fizikai mérete.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vizsgálatunk során a résztvevők először új szimbólumokat tanultak meg, amelyekhez számértéket rendeltünk, majd összehasonlítási feladatokat végeztek („melyik a nagyobb” döntés), ahol a válaszok reakcióidejét mértük. A kísérlet fő részében fizikai vagy numerikus összehasonlítási feladatok voltak. A kísérlet összesen öt napon keresztül zajlott, ahol a résztvevőknek mindennap ugyanazt a feladatsort kellett megcsinálniuk.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eredményeink szerint a méret kongruencia hatás markánsan jelenik meg már az első naptól a numerikus feladatban (ahol a releváns tulajdonság a szimbólum számértéke), és a többi napon változatlanul jelen van. A fizikai méret alapú feladatban (ahol a releváns tulajdonság a szimbólum fizikai mérete) a méret kongruencia hatás nem szignifikáns, de a leíró statisztika azt mutatja, hogy a hatás minden feltételben és mindennap jelen van, vagyis a jelenség stabilan megismételhető, tehát a</w:t>
      </w:r>
      <w:r>
        <w:rPr>
          <w:color w:val="000000"/>
          <w:sz w:val="24"/>
          <w:szCs w:val="24"/>
        </w:rPr>
        <w:br/>
        <w:t xml:space="preserve">szignifikancia hiánya valószínűleg a statisztikai erő hiányának a következménye lehet.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eredményeink arra utalnak, hogy gyorsan társítunk új jelöléseket mennyiségekhez, és a feldolgozásuk hasonlóan automatikus lesz, mint a jól ismert számunkra arab számoknál.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63698">
    <w:multiLevelType w:val="hybridMultilevel"/>
    <w:lvl w:ilvl="0" w:tplc="94847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63698">
    <w:abstractNumId w:val="44763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115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